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35ECE5" w14:textId="187B128F" w:rsidR="001D5B8A" w:rsidRDefault="001D5B8A" w:rsidP="001D5B8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3GPP TSG-SA WG1 Meeting #88 </w:t>
      </w:r>
      <w:r>
        <w:rPr>
          <w:rFonts w:ascii="Arial" w:hAnsi="Arial" w:cs="Arial"/>
          <w:b/>
        </w:rPr>
        <w:tab/>
        <w:t>S1-</w:t>
      </w:r>
      <w:bookmarkStart w:id="0" w:name="_GoBack"/>
      <w:bookmarkEnd w:id="0"/>
      <w:r w:rsidR="001F1216" w:rsidRPr="001F1216">
        <w:rPr>
          <w:rFonts w:ascii="Arial" w:hAnsi="Arial" w:cs="Arial"/>
          <w:b/>
        </w:rPr>
        <w:t>193165</w:t>
      </w:r>
    </w:p>
    <w:p w14:paraId="75CDFDBB" w14:textId="77777777" w:rsidR="001D5B8A" w:rsidRDefault="001D5B8A" w:rsidP="001D5B8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Reno, Nevada, USA, 18 - 22 November 2019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i/>
        </w:rPr>
        <w:t>(revision of S1-19xxxx)</w:t>
      </w:r>
    </w:p>
    <w:p w14:paraId="7A8BE88A" w14:textId="77777777" w:rsidR="00A45CBF" w:rsidRPr="00CF68B7" w:rsidRDefault="00A45CBF" w:rsidP="00A45CBF">
      <w:pPr>
        <w:rPr>
          <w:rFonts w:ascii="Arial" w:hAnsi="Arial"/>
        </w:rPr>
      </w:pPr>
    </w:p>
    <w:p w14:paraId="6464EED7" w14:textId="18728F74" w:rsidR="00A45CBF" w:rsidRPr="00CF68B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FC5E5B">
        <w:rPr>
          <w:rFonts w:ascii="Arial" w:eastAsia="SimSun" w:hAnsi="Arial"/>
          <w:lang w:eastAsia="en-GB"/>
        </w:rPr>
        <w:t>C</w:t>
      </w:r>
      <w:r w:rsidR="000605DE">
        <w:rPr>
          <w:rFonts w:ascii="Arial" w:eastAsia="SimSun" w:hAnsi="Arial"/>
          <w:lang w:eastAsia="en-GB"/>
        </w:rPr>
        <w:t xml:space="preserve">lock </w:t>
      </w:r>
      <w:r w:rsidR="00E47E24">
        <w:rPr>
          <w:rFonts w:ascii="Arial" w:eastAsia="SimSun" w:hAnsi="Arial"/>
          <w:lang w:eastAsia="en-GB"/>
        </w:rPr>
        <w:t xml:space="preserve">synchronicity budget for </w:t>
      </w:r>
      <w:r w:rsidR="00FC5E5B">
        <w:rPr>
          <w:rFonts w:ascii="Arial" w:eastAsia="SimSun" w:hAnsi="Arial"/>
          <w:lang w:eastAsia="en-GB"/>
        </w:rPr>
        <w:t>the</w:t>
      </w:r>
      <w:r w:rsidR="000605DE">
        <w:rPr>
          <w:rFonts w:ascii="Arial" w:eastAsia="SimSun" w:hAnsi="Arial"/>
          <w:lang w:eastAsia="en-GB"/>
        </w:rPr>
        <w:t xml:space="preserve"> 5G system</w:t>
      </w:r>
    </w:p>
    <w:p w14:paraId="0F2B9FED" w14:textId="77777777" w:rsidR="00F613B4" w:rsidRPr="00CF68B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</w:t>
      </w:r>
      <w:r w:rsidR="00F613B4" w:rsidRPr="00CF68B7">
        <w:rPr>
          <w:rFonts w:ascii="Arial" w:eastAsia="SimSun" w:hAnsi="Arial"/>
          <w:lang w:eastAsia="en-GB"/>
        </w:rPr>
        <w:t xml:space="preserve"> Item:</w:t>
      </w:r>
      <w:r w:rsidR="003812EE" w:rsidRPr="00CF68B7">
        <w:rPr>
          <w:rFonts w:ascii="Arial" w:eastAsia="SimSun" w:hAnsi="Arial"/>
          <w:lang w:eastAsia="en-GB"/>
        </w:rPr>
        <w:tab/>
      </w:r>
    </w:p>
    <w:p w14:paraId="17A2F734" w14:textId="77777777" w:rsidR="00A45CBF" w:rsidRPr="00CF68B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 w:rsidR="00E47E24">
        <w:rPr>
          <w:rFonts w:ascii="Arial" w:eastAsia="SimSun" w:hAnsi="Arial"/>
          <w:lang w:eastAsia="en-GB"/>
        </w:rPr>
        <w:t>Ericsson</w:t>
      </w:r>
    </w:p>
    <w:p w14:paraId="61F250E4" w14:textId="7DF604DE" w:rsidR="00A45CBF" w:rsidRPr="00C160AE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160AE">
        <w:rPr>
          <w:rFonts w:ascii="Arial" w:eastAsia="SimSun" w:hAnsi="Arial"/>
          <w:lang w:eastAsia="en-GB"/>
        </w:rPr>
        <w:t>Contact:</w:t>
      </w:r>
      <w:r w:rsidRPr="00C160AE">
        <w:rPr>
          <w:rFonts w:ascii="Arial" w:eastAsia="SimSun" w:hAnsi="Arial"/>
          <w:lang w:eastAsia="en-GB"/>
        </w:rPr>
        <w:tab/>
      </w:r>
      <w:r w:rsidR="0018664D" w:rsidRPr="00C160AE">
        <w:rPr>
          <w:rFonts w:ascii="Arial" w:eastAsia="SimSun" w:hAnsi="Arial"/>
          <w:lang w:eastAsia="en-GB"/>
        </w:rPr>
        <w:t>Juan-Antonio Ibanez (</w:t>
      </w:r>
      <w:proofErr w:type="spellStart"/>
      <w:r w:rsidR="0018664D" w:rsidRPr="00C160AE">
        <w:rPr>
          <w:rFonts w:ascii="Arial" w:eastAsia="SimSun" w:hAnsi="Arial"/>
          <w:lang w:eastAsia="en-GB"/>
        </w:rPr>
        <w:t>juan</w:t>
      </w:r>
      <w:proofErr w:type="spellEnd"/>
      <w:r w:rsidR="0018664D" w:rsidRPr="00C160AE">
        <w:rPr>
          <w:rFonts w:ascii="Arial" w:eastAsia="SimSun" w:hAnsi="Arial"/>
          <w:lang w:eastAsia="en-GB"/>
        </w:rPr>
        <w:t xml:space="preserve"> dash </w:t>
      </w:r>
      <w:proofErr w:type="spellStart"/>
      <w:r w:rsidR="0018664D" w:rsidRPr="00C160AE">
        <w:rPr>
          <w:rFonts w:ascii="Arial" w:eastAsia="SimSun" w:hAnsi="Arial"/>
          <w:lang w:eastAsia="en-GB"/>
        </w:rPr>
        <w:t>antonio</w:t>
      </w:r>
      <w:proofErr w:type="spellEnd"/>
      <w:r w:rsidR="0018664D" w:rsidRPr="00C160AE">
        <w:rPr>
          <w:rFonts w:ascii="Arial" w:eastAsia="SimSun" w:hAnsi="Arial"/>
          <w:lang w:eastAsia="en-GB"/>
        </w:rPr>
        <w:t xml:space="preserve"> dot Ibanez at </w:t>
      </w:r>
      <w:proofErr w:type="spellStart"/>
      <w:r w:rsidR="0018664D" w:rsidRPr="00C160AE">
        <w:rPr>
          <w:rFonts w:ascii="Arial" w:eastAsia="SimSun" w:hAnsi="Arial"/>
          <w:lang w:eastAsia="en-GB"/>
        </w:rPr>
        <w:t>ericsson</w:t>
      </w:r>
      <w:proofErr w:type="spellEnd"/>
      <w:r w:rsidR="0018664D" w:rsidRPr="00C160AE">
        <w:rPr>
          <w:rFonts w:ascii="Arial" w:eastAsia="SimSun" w:hAnsi="Arial"/>
          <w:lang w:eastAsia="en-GB"/>
        </w:rPr>
        <w:t xml:space="preserve"> dot com)</w:t>
      </w:r>
    </w:p>
    <w:p w14:paraId="28163437" w14:textId="77777777" w:rsidR="00A45CBF" w:rsidRPr="00C160AE" w:rsidRDefault="00A45CBF" w:rsidP="00A45CBF">
      <w:pPr>
        <w:pBdr>
          <w:bottom w:val="single" w:sz="6" w:space="1" w:color="auto"/>
        </w:pBdr>
      </w:pPr>
    </w:p>
    <w:p w14:paraId="76DDDF58" w14:textId="6225AD89" w:rsidR="002C3678" w:rsidRPr="00CF68B7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CF68B7">
        <w:rPr>
          <w:rFonts w:ascii="Arial" w:eastAsia="Calibri" w:hAnsi="Arial" w:cs="Arial"/>
          <w:i/>
          <w:sz w:val="22"/>
          <w:szCs w:val="22"/>
          <w:lang w:eastAsia="en-US"/>
        </w:rPr>
        <w:t xml:space="preserve">Abstract: </w:t>
      </w:r>
      <w:r w:rsidR="00DA3F8E">
        <w:rPr>
          <w:rFonts w:ascii="Arial" w:eastAsia="Calibri" w:hAnsi="Arial" w:cs="Arial"/>
          <w:i/>
          <w:sz w:val="22"/>
          <w:szCs w:val="22"/>
          <w:lang w:eastAsia="en-US"/>
        </w:rPr>
        <w:t xml:space="preserve">This contribution </w:t>
      </w:r>
      <w:r w:rsidR="005B3050">
        <w:rPr>
          <w:rFonts w:ascii="Arial" w:eastAsia="Calibri" w:hAnsi="Arial" w:cs="Arial"/>
          <w:i/>
          <w:sz w:val="22"/>
          <w:szCs w:val="22"/>
          <w:lang w:eastAsia="en-US"/>
        </w:rPr>
        <w:t xml:space="preserve">highlights </w:t>
      </w:r>
      <w:r w:rsidR="00167E58">
        <w:rPr>
          <w:rFonts w:ascii="Arial" w:eastAsia="Calibri" w:hAnsi="Arial" w:cs="Arial"/>
          <w:i/>
          <w:sz w:val="22"/>
          <w:szCs w:val="22"/>
          <w:lang w:eastAsia="en-US"/>
        </w:rPr>
        <w:t xml:space="preserve">issues with the </w:t>
      </w:r>
      <w:r w:rsidR="007A6B60">
        <w:rPr>
          <w:rFonts w:ascii="Arial" w:eastAsia="Calibri" w:hAnsi="Arial" w:cs="Arial"/>
          <w:i/>
          <w:sz w:val="22"/>
          <w:szCs w:val="22"/>
          <w:lang w:eastAsia="en-US"/>
        </w:rPr>
        <w:t xml:space="preserve">current specification of </w:t>
      </w:r>
      <w:r w:rsidR="0026778E">
        <w:rPr>
          <w:rFonts w:ascii="Arial" w:eastAsia="Calibri" w:hAnsi="Arial" w:cs="Arial"/>
          <w:i/>
          <w:sz w:val="22"/>
          <w:szCs w:val="22"/>
          <w:lang w:eastAsia="en-US"/>
        </w:rPr>
        <w:t xml:space="preserve">requirements </w:t>
      </w:r>
      <w:r w:rsidR="006E7F8A">
        <w:rPr>
          <w:rFonts w:ascii="Arial" w:eastAsia="Calibri" w:hAnsi="Arial" w:cs="Arial"/>
          <w:i/>
          <w:sz w:val="22"/>
          <w:szCs w:val="22"/>
          <w:lang w:eastAsia="en-US"/>
        </w:rPr>
        <w:t xml:space="preserve">in TS 22.104 </w:t>
      </w:r>
      <w:r w:rsidR="0026778E">
        <w:rPr>
          <w:rFonts w:ascii="Arial" w:eastAsia="Calibri" w:hAnsi="Arial" w:cs="Arial"/>
          <w:i/>
          <w:sz w:val="22"/>
          <w:szCs w:val="22"/>
          <w:lang w:eastAsia="en-US"/>
        </w:rPr>
        <w:t>related to clock synchronicity</w:t>
      </w:r>
      <w:r w:rsidR="007A6B60">
        <w:rPr>
          <w:rFonts w:ascii="Arial" w:eastAsia="Calibri" w:hAnsi="Arial" w:cs="Arial"/>
          <w:i/>
          <w:sz w:val="22"/>
          <w:szCs w:val="22"/>
          <w:lang w:eastAsia="en-US"/>
        </w:rPr>
        <w:t>.</w:t>
      </w:r>
    </w:p>
    <w:p w14:paraId="38CE2A1B" w14:textId="6C652571" w:rsidR="00A45CBF" w:rsidRDefault="00036654" w:rsidP="00036654">
      <w:pPr>
        <w:pStyle w:val="Heading1"/>
      </w:pPr>
      <w:r>
        <w:t>Discussion</w:t>
      </w:r>
    </w:p>
    <w:p w14:paraId="049E8CB0" w14:textId="77777777" w:rsidR="00FA13FE" w:rsidRDefault="00FA13FE" w:rsidP="00FA13FE"/>
    <w:p w14:paraId="691B0C56" w14:textId="77777777" w:rsidR="00302BC4" w:rsidRDefault="00302BC4" w:rsidP="00302BC4">
      <w:r>
        <w:t xml:space="preserve">Clock synchronicity is an important KPI for synchronization performance. TS 22.104 </w:t>
      </w:r>
      <w:r>
        <w:fldChar w:fldCharType="begin"/>
      </w:r>
      <w:r>
        <w:instrText xml:space="preserve"> REF _Ref21952334 \r \h </w:instrText>
      </w:r>
      <w:r>
        <w:fldChar w:fldCharType="separate"/>
      </w:r>
      <w:r>
        <w:t xml:space="preserve">[1] </w:t>
      </w:r>
      <w:r>
        <w:fldChar w:fldCharType="end"/>
      </w:r>
      <w:r>
        <w:t xml:space="preserve">section 3.1 defines the </w:t>
      </w:r>
      <w:r w:rsidRPr="004D70B6">
        <w:t>clock synchronicity</w:t>
      </w:r>
      <w:r>
        <w:t xml:space="preserve"> as:</w:t>
      </w:r>
    </w:p>
    <w:p w14:paraId="4DB53DCC" w14:textId="77777777" w:rsidR="00302BC4" w:rsidRDefault="00302BC4" w:rsidP="00302BC4">
      <w:r w:rsidRPr="004D70B6">
        <w:t xml:space="preserve"> </w:t>
      </w:r>
    </w:p>
    <w:p w14:paraId="3D108CEE" w14:textId="77777777" w:rsidR="00302BC4" w:rsidRDefault="00302BC4" w:rsidP="00302BC4">
      <w:pPr>
        <w:rPr>
          <w:i/>
        </w:rPr>
      </w:pPr>
      <w:r w:rsidRPr="000605DE">
        <w:rPr>
          <w:i/>
        </w:rPr>
        <w:t>“</w:t>
      </w:r>
      <w:bookmarkStart w:id="1" w:name="_Hlk22048035"/>
      <w:r w:rsidRPr="000605DE">
        <w:rPr>
          <w:i/>
        </w:rPr>
        <w:t xml:space="preserve">the maximum allowed time offset within a synchronisation domain between the master clock and </w:t>
      </w:r>
      <w:r w:rsidRPr="003F1D63">
        <w:rPr>
          <w:b/>
          <w:i/>
          <w:u w:val="single"/>
        </w:rPr>
        <w:t>any individual UE clock</w:t>
      </w:r>
      <w:r w:rsidRPr="000605DE">
        <w:rPr>
          <w:i/>
        </w:rPr>
        <w:t>.”</w:t>
      </w:r>
      <w:bookmarkEnd w:id="1"/>
      <w:r>
        <w:rPr>
          <w:i/>
        </w:rPr>
        <w:t xml:space="preserve">. </w:t>
      </w:r>
    </w:p>
    <w:p w14:paraId="3EFB6DCA" w14:textId="77777777" w:rsidR="00302BC4" w:rsidRDefault="00302BC4" w:rsidP="00302BC4">
      <w:pPr>
        <w:rPr>
          <w:i/>
        </w:rPr>
      </w:pPr>
    </w:p>
    <w:p w14:paraId="4EAFA45E" w14:textId="6700C47B" w:rsidR="00302BC4" w:rsidRPr="008933E9" w:rsidRDefault="00302BC4" w:rsidP="00302BC4">
      <w:pPr>
        <w:rPr>
          <w:i/>
        </w:rPr>
      </w:pPr>
      <w:r w:rsidRPr="008933E9">
        <w:t xml:space="preserve">However, </w:t>
      </w:r>
      <w:r w:rsidR="00337EDD">
        <w:t>TS 22.104</w:t>
      </w:r>
      <w:r w:rsidRPr="008933E9">
        <w:t xml:space="preserve"> </w:t>
      </w:r>
      <w:r w:rsidRPr="008933E9">
        <w:fldChar w:fldCharType="begin"/>
      </w:r>
      <w:r w:rsidRPr="008933E9">
        <w:instrText xml:space="preserve"> REF _Ref21952334 \r \h  \* MERGEFORMAT </w:instrText>
      </w:r>
      <w:r w:rsidRPr="008933E9">
        <w:fldChar w:fldCharType="separate"/>
      </w:r>
      <w:r w:rsidRPr="008933E9">
        <w:t xml:space="preserve">[1] </w:t>
      </w:r>
      <w:r w:rsidRPr="008933E9">
        <w:fldChar w:fldCharType="end"/>
      </w:r>
      <w:r w:rsidRPr="008933E9">
        <w:t xml:space="preserve"> section 5.6.1 </w:t>
      </w:r>
      <w:r w:rsidR="00337EDD">
        <w:t>states:</w:t>
      </w:r>
      <w:r w:rsidRPr="008933E9">
        <w:rPr>
          <w:i/>
        </w:rPr>
        <w:t xml:space="preserve"> </w:t>
      </w:r>
    </w:p>
    <w:p w14:paraId="434176A6" w14:textId="77777777" w:rsidR="00302BC4" w:rsidRPr="008933E9" w:rsidRDefault="00302BC4" w:rsidP="00302BC4">
      <w:pPr>
        <w:rPr>
          <w:i/>
        </w:rPr>
      </w:pPr>
    </w:p>
    <w:p w14:paraId="5C169FAB" w14:textId="782F354D" w:rsidR="001B7B71" w:rsidRDefault="00302BC4" w:rsidP="00302BC4">
      <w:pPr>
        <w:rPr>
          <w:i/>
        </w:rPr>
      </w:pPr>
      <w:r w:rsidRPr="008933E9">
        <w:rPr>
          <w:i/>
        </w:rPr>
        <w:t>“The working clock domains shall provide time synchronization with precision of ≤ 1 µs</w:t>
      </w:r>
      <w:r w:rsidR="001B7B71">
        <w:rPr>
          <w:i/>
        </w:rPr>
        <w:t>.</w:t>
      </w:r>
    </w:p>
    <w:p w14:paraId="4171A99A" w14:textId="3F3E8239" w:rsidR="00302BC4" w:rsidRPr="008933E9" w:rsidRDefault="00302BC4" w:rsidP="00302BC4">
      <w:pPr>
        <w:rPr>
          <w:i/>
        </w:rPr>
      </w:pPr>
      <w:r w:rsidRPr="008933E9">
        <w:rPr>
          <w:i/>
        </w:rPr>
        <w:t xml:space="preserve">NOTE 4: The required precision of ≤ 1 µs is between the sync master and </w:t>
      </w:r>
      <w:r w:rsidRPr="008933E9">
        <w:rPr>
          <w:b/>
          <w:i/>
          <w:u w:val="single"/>
        </w:rPr>
        <w:t>any device of the clock domain</w:t>
      </w:r>
      <w:r w:rsidRPr="008933E9">
        <w:rPr>
          <w:i/>
        </w:rPr>
        <w:t>.”</w:t>
      </w:r>
    </w:p>
    <w:p w14:paraId="408456FB" w14:textId="77777777" w:rsidR="00302BC4" w:rsidRPr="008933E9" w:rsidRDefault="00302BC4" w:rsidP="00302BC4"/>
    <w:p w14:paraId="3009B373" w14:textId="77777777" w:rsidR="00302BC4" w:rsidRPr="008B4083" w:rsidRDefault="00302BC4" w:rsidP="00302BC4">
      <w:pPr>
        <w:rPr>
          <w:i/>
        </w:rPr>
      </w:pPr>
      <w:r>
        <w:rPr>
          <w:i/>
        </w:rPr>
        <w:t>“</w:t>
      </w:r>
      <w:r w:rsidRPr="008B4083">
        <w:rPr>
          <w:i/>
        </w:rPr>
        <w:t xml:space="preserve">The 5G system shall be able to support clock synchronization through the 5G network if the sync master and the </w:t>
      </w:r>
      <w:r w:rsidRPr="00B037B8">
        <w:rPr>
          <w:b/>
          <w:i/>
          <w:u w:val="single"/>
        </w:rPr>
        <w:t>sync devices</w:t>
      </w:r>
      <w:r w:rsidRPr="008B4083">
        <w:rPr>
          <w:i/>
        </w:rPr>
        <w:t xml:space="preserve"> are served by different UEs. (Flow of clock synchronization messages is in either direction, UL and DL.)</w:t>
      </w:r>
      <w:r>
        <w:rPr>
          <w:i/>
        </w:rPr>
        <w:t>”</w:t>
      </w:r>
    </w:p>
    <w:p w14:paraId="7F361B90" w14:textId="77777777" w:rsidR="00302BC4" w:rsidRDefault="00302BC4" w:rsidP="00302BC4"/>
    <w:p w14:paraId="59CC6CE1" w14:textId="56646672" w:rsidR="00302BC4" w:rsidRDefault="00302BC4" w:rsidP="00302BC4">
      <w:pPr>
        <w:rPr>
          <w:b/>
        </w:rPr>
      </w:pPr>
      <w:r w:rsidRPr="00A1640F">
        <w:rPr>
          <w:b/>
        </w:rPr>
        <w:t>Observation 1:</w:t>
      </w:r>
      <w:r>
        <w:t xml:space="preserve"> </w:t>
      </w:r>
      <w:r w:rsidR="007E0D72" w:rsidRPr="00F02319">
        <w:rPr>
          <w:b/>
        </w:rPr>
        <w:t>D</w:t>
      </w:r>
      <w:r w:rsidR="00712F90" w:rsidRPr="00F02319">
        <w:rPr>
          <w:b/>
        </w:rPr>
        <w:t>ifferent</w:t>
      </w:r>
      <w:r w:rsidR="00993EDE" w:rsidRPr="00F02319">
        <w:rPr>
          <w:b/>
        </w:rPr>
        <w:t xml:space="preserve"> terms are used </w:t>
      </w:r>
      <w:r w:rsidR="00F02319" w:rsidRPr="00F02319">
        <w:rPr>
          <w:b/>
        </w:rPr>
        <w:t xml:space="preserve">in the definition of </w:t>
      </w:r>
      <w:r w:rsidR="007E0D72" w:rsidRPr="00F02319">
        <w:rPr>
          <w:b/>
        </w:rPr>
        <w:t>synchronicity</w:t>
      </w:r>
      <w:r w:rsidR="00F02319" w:rsidRPr="00F02319">
        <w:rPr>
          <w:b/>
        </w:rPr>
        <w:t xml:space="preserve"> and the </w:t>
      </w:r>
      <w:r w:rsidR="007664B7">
        <w:rPr>
          <w:b/>
        </w:rPr>
        <w:t>requirements on</w:t>
      </w:r>
      <w:r w:rsidR="00F02319" w:rsidRPr="00F02319">
        <w:rPr>
          <w:b/>
        </w:rPr>
        <w:t xml:space="preserve"> synchronization precision.</w:t>
      </w:r>
      <w:r w:rsidR="00F02319">
        <w:t xml:space="preserve">  </w:t>
      </w:r>
      <w:r w:rsidRPr="00C14FB8">
        <w:rPr>
          <w:b/>
        </w:rPr>
        <w:t>TS 22.104 section 3.1 only defines the synchronicity between a master clock and any UE clock</w:t>
      </w:r>
      <w:r>
        <w:rPr>
          <w:b/>
        </w:rPr>
        <w:t xml:space="preserve"> while section 5.6.1 states “any device” and mentions </w:t>
      </w:r>
      <w:r w:rsidR="002344AA">
        <w:rPr>
          <w:b/>
        </w:rPr>
        <w:t xml:space="preserve">an </w:t>
      </w:r>
      <w:r>
        <w:rPr>
          <w:b/>
        </w:rPr>
        <w:t xml:space="preserve">undefined “sync device” so it is ambiguous where the end to end </w:t>
      </w:r>
      <w:r w:rsidR="00535288">
        <w:rPr>
          <w:b/>
        </w:rPr>
        <w:t xml:space="preserve">(E2E) </w:t>
      </w:r>
      <w:r>
        <w:rPr>
          <w:b/>
        </w:rPr>
        <w:t xml:space="preserve">requirement is defined. </w:t>
      </w:r>
    </w:p>
    <w:p w14:paraId="1279E076" w14:textId="77777777" w:rsidR="00302BC4" w:rsidRPr="00C14FB8" w:rsidRDefault="00302BC4" w:rsidP="00302BC4">
      <w:pPr>
        <w:rPr>
          <w:b/>
        </w:rPr>
      </w:pPr>
    </w:p>
    <w:p w14:paraId="04479CA1" w14:textId="156698C0" w:rsidR="00F02319" w:rsidRDefault="00302BC4" w:rsidP="00302BC4">
      <w:pPr>
        <w:rPr>
          <w:b/>
        </w:rPr>
      </w:pPr>
      <w:r w:rsidRPr="00F02319">
        <w:rPr>
          <w:b/>
        </w:rPr>
        <w:t xml:space="preserve">Observation </w:t>
      </w:r>
      <w:r w:rsidR="00F02319" w:rsidRPr="00F02319">
        <w:rPr>
          <w:b/>
        </w:rPr>
        <w:t>2</w:t>
      </w:r>
      <w:proofErr w:type="gramStart"/>
      <w:r w:rsidRPr="00F02319">
        <w:rPr>
          <w:b/>
        </w:rPr>
        <w:t>:  “</w:t>
      </w:r>
      <w:proofErr w:type="gramEnd"/>
      <w:r w:rsidR="00F02319" w:rsidRPr="00F02319">
        <w:rPr>
          <w:b/>
          <w:i/>
        </w:rPr>
        <w:t>The required precision of ≤ 1 µs is between the sync master and any device of the clock domain</w:t>
      </w:r>
      <w:r w:rsidRPr="00F02319">
        <w:rPr>
          <w:b/>
          <w:i/>
        </w:rPr>
        <w:t>”</w:t>
      </w:r>
      <w:r w:rsidR="00F02319">
        <w:rPr>
          <w:b/>
          <w:i/>
        </w:rPr>
        <w:t xml:space="preserve"> </w:t>
      </w:r>
      <w:r w:rsidRPr="00F02319">
        <w:rPr>
          <w:b/>
        </w:rPr>
        <w:t xml:space="preserve"> </w:t>
      </w:r>
      <w:r w:rsidR="00F02319">
        <w:rPr>
          <w:b/>
        </w:rPr>
        <w:t xml:space="preserve">can be interpreted as an End-to-End requirement </w:t>
      </w:r>
      <w:r w:rsidR="00C80CC6">
        <w:rPr>
          <w:b/>
        </w:rPr>
        <w:t xml:space="preserve">between an GM and </w:t>
      </w:r>
      <w:proofErr w:type="spellStart"/>
      <w:r w:rsidR="00C80CC6">
        <w:rPr>
          <w:b/>
        </w:rPr>
        <w:t>a</w:t>
      </w:r>
      <w:proofErr w:type="spellEnd"/>
      <w:r w:rsidR="00C80CC6">
        <w:rPr>
          <w:b/>
        </w:rPr>
        <w:t xml:space="preserve"> end-station</w:t>
      </w:r>
      <w:r w:rsidR="00F02319">
        <w:rPr>
          <w:b/>
        </w:rPr>
        <w:t>.</w:t>
      </w:r>
    </w:p>
    <w:p w14:paraId="0B58C5C6" w14:textId="77777777" w:rsidR="00F02319" w:rsidRDefault="00F02319" w:rsidP="00302BC4">
      <w:pPr>
        <w:rPr>
          <w:b/>
        </w:rPr>
      </w:pPr>
    </w:p>
    <w:p w14:paraId="2B182309" w14:textId="68394600" w:rsidR="00C80CC6" w:rsidRDefault="00C80CC6" w:rsidP="00302BC4">
      <w:r w:rsidRPr="00F02319">
        <w:rPr>
          <w:b/>
        </w:rPr>
        <w:t xml:space="preserve">Observation </w:t>
      </w:r>
      <w:r w:rsidR="00A6476C">
        <w:rPr>
          <w:b/>
        </w:rPr>
        <w:t>3</w:t>
      </w:r>
      <w:r w:rsidRPr="00F02319">
        <w:rPr>
          <w:b/>
        </w:rPr>
        <w:t xml:space="preserve">:  </w:t>
      </w:r>
      <w:r w:rsidR="00C35FA8">
        <w:rPr>
          <w:b/>
        </w:rPr>
        <w:t>C</w:t>
      </w:r>
      <w:r>
        <w:rPr>
          <w:b/>
        </w:rPr>
        <w:t>urrent TS 22.104 requirement of synchronization precision</w:t>
      </w:r>
      <w:r w:rsidR="00302BC4" w:rsidRPr="00F02319">
        <w:rPr>
          <w:b/>
        </w:rPr>
        <w:t xml:space="preserve"> contains components </w:t>
      </w:r>
      <w:r>
        <w:rPr>
          <w:b/>
        </w:rPr>
        <w:t xml:space="preserve">that are </w:t>
      </w:r>
      <w:r w:rsidR="00302BC4" w:rsidRPr="00F02319">
        <w:rPr>
          <w:b/>
        </w:rPr>
        <w:t xml:space="preserve">outside 3GPP scope, </w:t>
      </w:r>
      <w:r>
        <w:rPr>
          <w:b/>
        </w:rPr>
        <w:t xml:space="preserve">e.g. TSN </w:t>
      </w:r>
      <w:r w:rsidR="00302BC4" w:rsidRPr="00F02319">
        <w:rPr>
          <w:b/>
        </w:rPr>
        <w:t xml:space="preserve">GM, TSN end stations, </w:t>
      </w:r>
      <w:r>
        <w:rPr>
          <w:b/>
        </w:rPr>
        <w:t>bridges</w:t>
      </w:r>
      <w:r w:rsidR="00302BC4" w:rsidRPr="00F02319">
        <w:rPr>
          <w:b/>
        </w:rPr>
        <w:t>.</w:t>
      </w:r>
      <w:r w:rsidR="00A6476C">
        <w:rPr>
          <w:b/>
        </w:rPr>
        <w:t xml:space="preserve">  The requirement</w:t>
      </w:r>
      <w:r w:rsidR="00A6476C" w:rsidDel="00B962EE">
        <w:rPr>
          <w:b/>
        </w:rPr>
        <w:t xml:space="preserve"> </w:t>
      </w:r>
      <w:proofErr w:type="gramStart"/>
      <w:r w:rsidR="00B962EE">
        <w:rPr>
          <w:b/>
        </w:rPr>
        <w:t>can be seen as</w:t>
      </w:r>
      <w:proofErr w:type="gramEnd"/>
      <w:r w:rsidR="00B962EE">
        <w:rPr>
          <w:b/>
        </w:rPr>
        <w:t xml:space="preserve"> </w:t>
      </w:r>
      <w:r w:rsidRPr="00F02319">
        <w:rPr>
          <w:b/>
        </w:rPr>
        <w:t>background information</w:t>
      </w:r>
      <w:r w:rsidR="00A6476C">
        <w:rPr>
          <w:b/>
        </w:rPr>
        <w:t xml:space="preserve"> about end-to-end synchronization precision used in verticals, but it doesn’t provide the synchronization precision requirement for</w:t>
      </w:r>
      <w:r w:rsidR="009649F0">
        <w:rPr>
          <w:b/>
        </w:rPr>
        <w:t xml:space="preserve"> the</w:t>
      </w:r>
      <w:r w:rsidR="00A6476C">
        <w:rPr>
          <w:b/>
        </w:rPr>
        <w:t xml:space="preserve"> 5G system.</w:t>
      </w:r>
    </w:p>
    <w:p w14:paraId="4A68E176" w14:textId="77777777" w:rsidR="00C80CC6" w:rsidRDefault="00C80CC6" w:rsidP="00302BC4"/>
    <w:p w14:paraId="48777D26" w14:textId="77777777" w:rsidR="005A54A9" w:rsidRDefault="005A54A9" w:rsidP="005A54A9">
      <w:pPr>
        <w:rPr>
          <w:b/>
        </w:rPr>
      </w:pPr>
    </w:p>
    <w:p w14:paraId="78C2DC3C" w14:textId="37E2B7F4" w:rsidR="006A5264" w:rsidRDefault="006A5264" w:rsidP="006A5264">
      <w:pPr>
        <w:rPr>
          <w:rFonts w:cs="Arial"/>
        </w:rPr>
      </w:pPr>
      <w:r>
        <w:t xml:space="preserve">Multiple 3GPP subgroups have started to investigate technical solutions on how to fulfil the clock synchronicity requirement for </w:t>
      </w:r>
      <w:r w:rsidR="00BF42A2">
        <w:t xml:space="preserve">the </w:t>
      </w:r>
      <w:r>
        <w:t>5G system</w:t>
      </w:r>
      <w:r w:rsidR="00CC72BF">
        <w:t>, f</w:t>
      </w:r>
      <w:r>
        <w:t xml:space="preserve">or example: TR 38.825, R1-1910552. </w:t>
      </w:r>
      <w:r>
        <w:rPr>
          <w:rFonts w:cs="Arial"/>
        </w:rPr>
        <w:t xml:space="preserve">However, </w:t>
      </w:r>
      <w:r>
        <w:rPr>
          <w:rFonts w:cs="Arial"/>
        </w:rPr>
        <w:lastRenderedPageBreak/>
        <w:t xml:space="preserve">without knowing the </w:t>
      </w:r>
      <w:r w:rsidR="00426F9C">
        <w:rPr>
          <w:rFonts w:cs="Arial"/>
        </w:rPr>
        <w:t xml:space="preserve">fraction of the E2E </w:t>
      </w:r>
      <w:r>
        <w:rPr>
          <w:rFonts w:cs="Arial"/>
        </w:rPr>
        <w:t xml:space="preserve">synchronicity budget </w:t>
      </w:r>
      <w:r w:rsidR="00131E78">
        <w:rPr>
          <w:rFonts w:cs="Arial"/>
        </w:rPr>
        <w:t xml:space="preserve">specifically </w:t>
      </w:r>
      <w:r w:rsidR="006B7DF7">
        <w:rPr>
          <w:rFonts w:cs="Arial"/>
        </w:rPr>
        <w:t xml:space="preserve">allocated </w:t>
      </w:r>
      <w:r w:rsidR="008C3203">
        <w:rPr>
          <w:rFonts w:cs="Arial"/>
        </w:rPr>
        <w:t xml:space="preserve">to </w:t>
      </w:r>
      <w:r w:rsidR="006B7DF7">
        <w:rPr>
          <w:rFonts w:cs="Arial"/>
        </w:rPr>
        <w:t xml:space="preserve">the </w:t>
      </w:r>
      <w:r>
        <w:rPr>
          <w:rFonts w:cs="Arial"/>
        </w:rPr>
        <w:t xml:space="preserve">5G system, any technical proposals may be inadequate </w:t>
      </w:r>
      <w:r w:rsidR="00D7672A">
        <w:rPr>
          <w:rFonts w:cs="Arial"/>
        </w:rPr>
        <w:t xml:space="preserve">with risk of </w:t>
      </w:r>
      <w:r>
        <w:rPr>
          <w:rFonts w:cs="Arial"/>
        </w:rPr>
        <w:t xml:space="preserve">E2E time-synchronization requirements </w:t>
      </w:r>
      <w:r w:rsidR="00E6050C">
        <w:rPr>
          <w:rFonts w:cs="Arial"/>
        </w:rPr>
        <w:t>not being met</w:t>
      </w:r>
      <w:r>
        <w:rPr>
          <w:rFonts w:cs="Arial"/>
        </w:rPr>
        <w:t>.</w:t>
      </w:r>
      <w:r w:rsidR="009D286A">
        <w:rPr>
          <w:rFonts w:cs="Arial"/>
        </w:rPr>
        <w:t xml:space="preserve"> </w:t>
      </w:r>
      <w:r w:rsidR="009D286A" w:rsidRPr="00373CEB">
        <w:rPr>
          <w:rFonts w:cs="Arial"/>
        </w:rPr>
        <w:t>Without a clear</w:t>
      </w:r>
      <w:r w:rsidR="000D1621" w:rsidRPr="00373CEB">
        <w:rPr>
          <w:rFonts w:cs="Arial"/>
        </w:rPr>
        <w:t xml:space="preserve"> </w:t>
      </w:r>
      <w:r w:rsidR="00AA09F2" w:rsidRPr="00373CEB">
        <w:rPr>
          <w:rFonts w:cs="Arial"/>
        </w:rPr>
        <w:t>requirement</w:t>
      </w:r>
      <w:r w:rsidR="009D286A" w:rsidRPr="00373CEB">
        <w:rPr>
          <w:rFonts w:cs="Arial"/>
        </w:rPr>
        <w:t>,</w:t>
      </w:r>
      <w:r w:rsidR="00AA09F2" w:rsidRPr="00373CEB">
        <w:rPr>
          <w:rFonts w:cs="Arial"/>
        </w:rPr>
        <w:t xml:space="preserve"> it is </w:t>
      </w:r>
      <w:r w:rsidR="00755362" w:rsidRPr="00373CEB">
        <w:rPr>
          <w:rFonts w:cs="Arial"/>
        </w:rPr>
        <w:t>not possible</w:t>
      </w:r>
      <w:r w:rsidR="00AA09F2" w:rsidRPr="00373CEB">
        <w:rPr>
          <w:rFonts w:cs="Arial"/>
        </w:rPr>
        <w:t xml:space="preserve"> to have a testing procedure to verify if 5G system can</w:t>
      </w:r>
      <w:r w:rsidR="009D286A" w:rsidRPr="00373CEB">
        <w:rPr>
          <w:rFonts w:cs="Arial"/>
        </w:rPr>
        <w:t xml:space="preserve"> </w:t>
      </w:r>
      <w:r w:rsidR="00AA09F2" w:rsidRPr="00373CEB">
        <w:rPr>
          <w:rFonts w:cs="Arial"/>
        </w:rPr>
        <w:t>fulfil the requirement.</w:t>
      </w:r>
      <w:r w:rsidR="00AA09F2">
        <w:rPr>
          <w:rFonts w:cs="Arial"/>
        </w:rPr>
        <w:t xml:space="preserve"> </w:t>
      </w:r>
    </w:p>
    <w:p w14:paraId="2184A536" w14:textId="77777777" w:rsidR="006A5264" w:rsidRDefault="006A5264" w:rsidP="005A54A9"/>
    <w:p w14:paraId="2B08EC54" w14:textId="0FB7DE4A" w:rsidR="005A54A9" w:rsidRPr="00A9007C" w:rsidRDefault="005A54A9" w:rsidP="005A54A9">
      <w:r w:rsidRPr="00A9007C">
        <w:t xml:space="preserve">Figure </w:t>
      </w:r>
      <w:r w:rsidR="00AD1582">
        <w:t>1</w:t>
      </w:r>
      <w:r w:rsidRPr="00A9007C">
        <w:t xml:space="preserve"> shows an example of </w:t>
      </w:r>
      <w:r w:rsidR="00CB69A2">
        <w:t>the provision of</w:t>
      </w:r>
      <w:r w:rsidR="00F2255B">
        <w:t xml:space="preserve"> </w:t>
      </w:r>
      <w:r w:rsidRPr="00A9007C">
        <w:t>industrial clock synchronization services through the 5G system</w:t>
      </w:r>
      <w:r>
        <w:t xml:space="preserve">.  </w:t>
      </w:r>
      <w:r w:rsidR="008E26E4" w:rsidRPr="008E26E4">
        <w:t xml:space="preserve">According to System Architecture for the 5G system, TS 23.501, the 5G System is integrated with the external network as a TSN bridge. </w:t>
      </w:r>
      <w:r w:rsidR="00264833">
        <w:t xml:space="preserve">A GM clock is located at 5G network side (or NW-TT, network side TSN translator). The “end station B” is synchronized with the GM clock.  </w:t>
      </w:r>
      <w:r>
        <w:t>The End-to-End synchronicity requirement refer</w:t>
      </w:r>
      <w:r w:rsidR="009E6A91">
        <w:t>s</w:t>
      </w:r>
      <w:r>
        <w:t xml:space="preserve"> to the maximum </w:t>
      </w:r>
      <w:r w:rsidRPr="008E2F0E">
        <w:t xml:space="preserve">allowed time offset between the </w:t>
      </w:r>
      <w:r>
        <w:t xml:space="preserve">Grand Master </w:t>
      </w:r>
      <w:r w:rsidRPr="008E2F0E">
        <w:t xml:space="preserve">clock and </w:t>
      </w:r>
      <w:r>
        <w:t>the clock used in an industrial sync device (end-station B).</w:t>
      </w:r>
      <w:r w:rsidR="00210A53">
        <w:t xml:space="preserve"> T</w:t>
      </w:r>
      <w:r w:rsidR="00210A53" w:rsidRPr="00210A53">
        <w:t xml:space="preserve">he 5G system only </w:t>
      </w:r>
      <w:r w:rsidR="00DB599A">
        <w:t>contributes to</w:t>
      </w:r>
      <w:r w:rsidR="00210A53" w:rsidRPr="00210A53">
        <w:t xml:space="preserve"> a fraction of </w:t>
      </w:r>
      <w:r w:rsidR="00675087">
        <w:t xml:space="preserve">the </w:t>
      </w:r>
      <w:r w:rsidR="00210A53" w:rsidRPr="00210A53">
        <w:t>End-to-End synchronicity</w:t>
      </w:r>
      <w:r w:rsidR="009B7508">
        <w:t xml:space="preserve">.  </w:t>
      </w:r>
    </w:p>
    <w:p w14:paraId="45091D34" w14:textId="77777777" w:rsidR="00950E90" w:rsidRDefault="00950E90" w:rsidP="008D0DFF">
      <w:pPr>
        <w:rPr>
          <w:b/>
        </w:rPr>
      </w:pPr>
    </w:p>
    <w:p w14:paraId="796A42FB" w14:textId="12775DAA" w:rsidR="00F36D0D" w:rsidRDefault="001F1216" w:rsidP="008D0DFF">
      <w:r>
        <w:pict w14:anchorId="30FBB0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5.25pt;height:145.5pt">
            <v:imagedata r:id="rId9" o:title=""/>
          </v:shape>
        </w:pict>
      </w:r>
    </w:p>
    <w:p w14:paraId="7C0FEBF7" w14:textId="18B84B18" w:rsidR="00AD1582" w:rsidRPr="00441CFD" w:rsidRDefault="00AD1582" w:rsidP="00644529">
      <w:pPr>
        <w:pStyle w:val="Heading2"/>
        <w:rPr>
          <w:sz w:val="22"/>
        </w:rPr>
      </w:pPr>
      <w:r w:rsidRPr="00441CFD">
        <w:rPr>
          <w:sz w:val="22"/>
        </w:rPr>
        <w:t>Figure 1:</w:t>
      </w:r>
      <w:r w:rsidR="00D72265" w:rsidRPr="00441CFD">
        <w:rPr>
          <w:sz w:val="22"/>
        </w:rPr>
        <w:t xml:space="preserve"> Synchronicity</w:t>
      </w:r>
      <w:r w:rsidR="00CB717C" w:rsidRPr="00441CFD">
        <w:rPr>
          <w:sz w:val="22"/>
        </w:rPr>
        <w:t xml:space="preserve"> </w:t>
      </w:r>
      <w:r w:rsidR="004E6165" w:rsidRPr="00441CFD">
        <w:rPr>
          <w:sz w:val="22"/>
        </w:rPr>
        <w:t xml:space="preserve">between </w:t>
      </w:r>
      <w:r w:rsidR="00A044E6" w:rsidRPr="00441CFD">
        <w:rPr>
          <w:sz w:val="22"/>
        </w:rPr>
        <w:t xml:space="preserve">a </w:t>
      </w:r>
      <w:r w:rsidR="00171E2A">
        <w:rPr>
          <w:sz w:val="22"/>
        </w:rPr>
        <w:t>Grand</w:t>
      </w:r>
      <w:r w:rsidR="004E6165" w:rsidRPr="00441CFD">
        <w:rPr>
          <w:sz w:val="22"/>
        </w:rPr>
        <w:t xml:space="preserve"> master and </w:t>
      </w:r>
      <w:r w:rsidR="00A044E6" w:rsidRPr="00441CFD">
        <w:rPr>
          <w:sz w:val="22"/>
        </w:rPr>
        <w:t xml:space="preserve">a </w:t>
      </w:r>
      <w:r w:rsidR="004E6165" w:rsidRPr="00441CFD">
        <w:rPr>
          <w:sz w:val="22"/>
        </w:rPr>
        <w:t>sync device</w:t>
      </w:r>
      <w:r w:rsidR="005F56AD" w:rsidRPr="00441CFD">
        <w:rPr>
          <w:sz w:val="22"/>
        </w:rPr>
        <w:t xml:space="preserve">, </w:t>
      </w:r>
      <w:r w:rsidR="00A044E6" w:rsidRPr="00441CFD">
        <w:rPr>
          <w:sz w:val="22"/>
        </w:rPr>
        <w:t xml:space="preserve">Grand Master at </w:t>
      </w:r>
      <w:r w:rsidR="00E37371" w:rsidRPr="00441CFD">
        <w:rPr>
          <w:sz w:val="22"/>
        </w:rPr>
        <w:t xml:space="preserve">5G </w:t>
      </w:r>
      <w:r w:rsidR="003D0FBA" w:rsidRPr="00441CFD">
        <w:rPr>
          <w:sz w:val="22"/>
        </w:rPr>
        <w:t xml:space="preserve">network </w:t>
      </w:r>
      <w:r w:rsidR="00675087">
        <w:rPr>
          <w:sz w:val="22"/>
        </w:rPr>
        <w:t xml:space="preserve">side </w:t>
      </w:r>
      <w:r w:rsidR="00ED32B7" w:rsidRPr="00441CFD">
        <w:rPr>
          <w:sz w:val="22"/>
        </w:rPr>
        <w:t>(NW-TT</w:t>
      </w:r>
      <w:r w:rsidR="004B2ADF" w:rsidRPr="00441CFD">
        <w:rPr>
          <w:sz w:val="22"/>
        </w:rPr>
        <w:t>, network TSN translator</w:t>
      </w:r>
      <w:r w:rsidR="00ED32B7" w:rsidRPr="00441CFD">
        <w:rPr>
          <w:sz w:val="22"/>
        </w:rPr>
        <w:t>)</w:t>
      </w:r>
      <w:r w:rsidR="00EB1E9B" w:rsidRPr="00441CFD">
        <w:rPr>
          <w:sz w:val="22"/>
        </w:rPr>
        <w:t xml:space="preserve">, sync devices at UE </w:t>
      </w:r>
      <w:r w:rsidR="00E53C6D" w:rsidRPr="00441CFD">
        <w:rPr>
          <w:sz w:val="22"/>
        </w:rPr>
        <w:t xml:space="preserve">side </w:t>
      </w:r>
      <w:r w:rsidR="005F56AD" w:rsidRPr="00441CFD">
        <w:rPr>
          <w:sz w:val="22"/>
        </w:rPr>
        <w:t>(DS-TT</w:t>
      </w:r>
      <w:r w:rsidR="004B2ADF" w:rsidRPr="00441CFD">
        <w:rPr>
          <w:sz w:val="22"/>
        </w:rPr>
        <w:t>, device side TSN translator</w:t>
      </w:r>
      <w:r w:rsidR="005F56AD" w:rsidRPr="00441CFD">
        <w:rPr>
          <w:sz w:val="22"/>
        </w:rPr>
        <w:t>)</w:t>
      </w:r>
    </w:p>
    <w:p w14:paraId="66BC6968" w14:textId="77777777" w:rsidR="005A54A9" w:rsidRDefault="005A54A9" w:rsidP="005A54A9">
      <w:pPr>
        <w:rPr>
          <w:b/>
        </w:rPr>
      </w:pPr>
    </w:p>
    <w:p w14:paraId="650FF1E9" w14:textId="77777777" w:rsidR="00D72CB0" w:rsidRDefault="00D72CB0" w:rsidP="008D0DFF">
      <w:pPr>
        <w:rPr>
          <w:b/>
        </w:rPr>
      </w:pPr>
    </w:p>
    <w:p w14:paraId="1E3287E6" w14:textId="252922DE" w:rsidR="00DD4627" w:rsidRDefault="00DD4627" w:rsidP="00DD4627">
      <w:pPr>
        <w:rPr>
          <w:b/>
        </w:rPr>
      </w:pPr>
      <w:r w:rsidRPr="00A1640F">
        <w:rPr>
          <w:b/>
        </w:rPr>
        <w:t xml:space="preserve">Observation </w:t>
      </w:r>
      <w:r>
        <w:rPr>
          <w:b/>
        </w:rPr>
        <w:t>4</w:t>
      </w:r>
      <w:r w:rsidRPr="00A1640F">
        <w:rPr>
          <w:b/>
        </w:rPr>
        <w:t xml:space="preserve">: </w:t>
      </w:r>
      <w:r>
        <w:rPr>
          <w:b/>
        </w:rPr>
        <w:t xml:space="preserve"> </w:t>
      </w:r>
      <w:r>
        <w:rPr>
          <w:b/>
          <w:lang w:eastAsia="x-none"/>
        </w:rPr>
        <w:t>T</w:t>
      </w:r>
      <w:r w:rsidRPr="009964C9">
        <w:rPr>
          <w:b/>
          <w:lang w:eastAsia="x-none"/>
        </w:rPr>
        <w:t xml:space="preserve">he </w:t>
      </w:r>
      <w:r>
        <w:rPr>
          <w:b/>
          <w:lang w:eastAsia="x-none"/>
        </w:rPr>
        <w:t xml:space="preserve">5G system </w:t>
      </w:r>
      <w:r w:rsidRPr="009964C9">
        <w:rPr>
          <w:b/>
        </w:rPr>
        <w:t xml:space="preserve">only </w:t>
      </w:r>
      <w:r>
        <w:rPr>
          <w:b/>
        </w:rPr>
        <w:t xml:space="preserve">contributes to </w:t>
      </w:r>
      <w:r w:rsidRPr="009964C9">
        <w:rPr>
          <w:b/>
        </w:rPr>
        <w:t xml:space="preserve">a fraction of </w:t>
      </w:r>
      <w:r w:rsidR="00EE5FD9">
        <w:rPr>
          <w:b/>
        </w:rPr>
        <w:t xml:space="preserve">the </w:t>
      </w:r>
      <w:r w:rsidRPr="009964C9">
        <w:rPr>
          <w:b/>
        </w:rPr>
        <w:t>End-to-End synchronicity</w:t>
      </w:r>
      <w:r>
        <w:rPr>
          <w:b/>
        </w:rPr>
        <w:t xml:space="preserve"> requirement. </w:t>
      </w:r>
    </w:p>
    <w:p w14:paraId="1F29B5DC" w14:textId="77777777" w:rsidR="00DD4627" w:rsidRDefault="00DD4627" w:rsidP="00395F6F">
      <w:pPr>
        <w:rPr>
          <w:b/>
        </w:rPr>
      </w:pPr>
    </w:p>
    <w:p w14:paraId="7469CD23" w14:textId="1BD77DC6" w:rsidR="008E26E4" w:rsidRDefault="008E26E4" w:rsidP="008E26E4">
      <w:pPr>
        <w:rPr>
          <w:b/>
        </w:rPr>
      </w:pPr>
      <w:r w:rsidRPr="00A1640F">
        <w:rPr>
          <w:b/>
        </w:rPr>
        <w:t xml:space="preserve">Observation </w:t>
      </w:r>
      <w:r w:rsidR="00441CFD">
        <w:rPr>
          <w:b/>
        </w:rPr>
        <w:t>5</w:t>
      </w:r>
      <w:r w:rsidRPr="00A1640F">
        <w:rPr>
          <w:b/>
        </w:rPr>
        <w:t xml:space="preserve">: </w:t>
      </w:r>
      <w:r>
        <w:rPr>
          <w:b/>
        </w:rPr>
        <w:t xml:space="preserve"> </w:t>
      </w:r>
      <w:r w:rsidR="00F102C2">
        <w:rPr>
          <w:b/>
        </w:rPr>
        <w:t xml:space="preserve">There are other non-3GPP network nodes </w:t>
      </w:r>
      <w:r w:rsidR="009E7219">
        <w:rPr>
          <w:b/>
        </w:rPr>
        <w:t xml:space="preserve">that have impact on the End-to-End </w:t>
      </w:r>
      <w:r w:rsidR="007A448F">
        <w:rPr>
          <w:b/>
        </w:rPr>
        <w:t xml:space="preserve">synchronicity </w:t>
      </w:r>
      <w:r w:rsidR="009E7219">
        <w:rPr>
          <w:b/>
        </w:rPr>
        <w:t xml:space="preserve">budget. </w:t>
      </w:r>
      <w:r w:rsidR="00441CFD">
        <w:rPr>
          <w:b/>
        </w:rPr>
        <w:t xml:space="preserve"> </w:t>
      </w:r>
      <w:r w:rsidR="009E7219">
        <w:rPr>
          <w:b/>
        </w:rPr>
        <w:t xml:space="preserve">Only </w:t>
      </w:r>
      <w:r w:rsidR="00535288">
        <w:rPr>
          <w:b/>
        </w:rPr>
        <w:t>5G system’s contribution to</w:t>
      </w:r>
      <w:r w:rsidR="009E7219">
        <w:rPr>
          <w:b/>
        </w:rPr>
        <w:t xml:space="preserve"> </w:t>
      </w:r>
      <w:r w:rsidR="006F1107">
        <w:rPr>
          <w:b/>
        </w:rPr>
        <w:t xml:space="preserve">the </w:t>
      </w:r>
      <w:r w:rsidR="00535288">
        <w:rPr>
          <w:b/>
        </w:rPr>
        <w:t xml:space="preserve">E2E </w:t>
      </w:r>
      <w:r w:rsidR="006F1107">
        <w:rPr>
          <w:b/>
        </w:rPr>
        <w:t>synchronicity</w:t>
      </w:r>
      <w:r>
        <w:rPr>
          <w:b/>
        </w:rPr>
        <w:t xml:space="preserve"> </w:t>
      </w:r>
      <w:r w:rsidR="006F1107">
        <w:rPr>
          <w:b/>
        </w:rPr>
        <w:t>is within the 3GPP scope, therefore a clear</w:t>
      </w:r>
      <w:r w:rsidR="006A5264">
        <w:rPr>
          <w:b/>
        </w:rPr>
        <w:t xml:space="preserve">ly defined synchronicity </w:t>
      </w:r>
      <w:r w:rsidR="00BE4A54">
        <w:rPr>
          <w:b/>
        </w:rPr>
        <w:t xml:space="preserve">budget </w:t>
      </w:r>
      <w:r w:rsidR="009A1A62">
        <w:rPr>
          <w:b/>
        </w:rPr>
        <w:t xml:space="preserve">requirement </w:t>
      </w:r>
      <w:r w:rsidR="006A5264">
        <w:rPr>
          <w:b/>
        </w:rPr>
        <w:t xml:space="preserve">for </w:t>
      </w:r>
      <w:r w:rsidR="00BE4A54">
        <w:rPr>
          <w:b/>
        </w:rPr>
        <w:t xml:space="preserve">the </w:t>
      </w:r>
      <w:r w:rsidR="006A5264">
        <w:rPr>
          <w:b/>
        </w:rPr>
        <w:t>5G system</w:t>
      </w:r>
      <w:r w:rsidR="007D13AC">
        <w:rPr>
          <w:b/>
        </w:rPr>
        <w:t xml:space="preserve"> is needed</w:t>
      </w:r>
      <w:r>
        <w:rPr>
          <w:b/>
        </w:rPr>
        <w:t>.</w:t>
      </w:r>
    </w:p>
    <w:p w14:paraId="4F686EA7" w14:textId="118D6407" w:rsidR="008E26E4" w:rsidRDefault="008E26E4" w:rsidP="00395F6F">
      <w:pPr>
        <w:rPr>
          <w:b/>
        </w:rPr>
      </w:pPr>
    </w:p>
    <w:p w14:paraId="7619FC23" w14:textId="77777777" w:rsidR="006E791D" w:rsidRDefault="006E791D" w:rsidP="002F0B0F"/>
    <w:p w14:paraId="4C1FCBD9" w14:textId="08FB0D64" w:rsidR="001E7249" w:rsidRDefault="008F0898" w:rsidP="004254F4">
      <w:r>
        <w:t xml:space="preserve">Within the </w:t>
      </w:r>
      <w:r w:rsidR="002F0B0F">
        <w:t>Rel-17 scope</w:t>
      </w:r>
      <w:r>
        <w:t>, SA2</w:t>
      </w:r>
      <w:r w:rsidR="002F0B0F">
        <w:t xml:space="preserve"> has</w:t>
      </w:r>
      <w:r w:rsidR="0017523F" w:rsidDel="008D0A45">
        <w:t xml:space="preserve"> </w:t>
      </w:r>
      <w:r w:rsidR="008D0A45">
        <w:t xml:space="preserve">initiated </w:t>
      </w:r>
      <w:r w:rsidR="0017523F">
        <w:t xml:space="preserve">a </w:t>
      </w:r>
      <w:r w:rsidR="002F0B0F">
        <w:t xml:space="preserve">study on </w:t>
      </w:r>
      <w:r w:rsidR="0017523F">
        <w:t xml:space="preserve">how </w:t>
      </w:r>
      <w:r w:rsidR="00A052E7">
        <w:t xml:space="preserve">the </w:t>
      </w:r>
      <w:r w:rsidR="002F0B0F">
        <w:t>5G system</w:t>
      </w:r>
      <w:r w:rsidR="002F0B0F" w:rsidRPr="00696445">
        <w:t xml:space="preserve"> </w:t>
      </w:r>
      <w:r w:rsidR="0017523F">
        <w:t xml:space="preserve">can </w:t>
      </w:r>
      <w:r w:rsidR="002F0B0F" w:rsidRPr="00696445">
        <w:t xml:space="preserve">support </w:t>
      </w:r>
      <w:r w:rsidR="003242F6">
        <w:t>t</w:t>
      </w:r>
      <w:r w:rsidR="002F0B0F" w:rsidRPr="00696445">
        <w:t xml:space="preserve">ime </w:t>
      </w:r>
      <w:r w:rsidR="003242F6">
        <w:t>s</w:t>
      </w:r>
      <w:r w:rsidR="002F0B0F" w:rsidRPr="00696445">
        <w:t xml:space="preserve">ynchronization with </w:t>
      </w:r>
      <w:r w:rsidR="002F0B0F">
        <w:t>TSN</w:t>
      </w:r>
      <w:r w:rsidR="002F0B0F" w:rsidRPr="00696445">
        <w:t xml:space="preserve"> GM </w:t>
      </w:r>
      <w:r w:rsidR="00A052E7">
        <w:t>on</w:t>
      </w:r>
      <w:r w:rsidR="00A052E7" w:rsidRPr="00696445">
        <w:t xml:space="preserve"> </w:t>
      </w:r>
      <w:r w:rsidR="002F0B0F" w:rsidRPr="00696445">
        <w:t xml:space="preserve">the device side. </w:t>
      </w:r>
      <w:r w:rsidR="00C10E28">
        <w:t>It can be further divided into two categories</w:t>
      </w:r>
      <w:r w:rsidR="00E632AA">
        <w:t xml:space="preserve"> as </w:t>
      </w:r>
      <w:r w:rsidR="00F3441C">
        <w:t xml:space="preserve">illustrated in </w:t>
      </w:r>
      <w:r w:rsidR="00E632AA">
        <w:t xml:space="preserve">figure 2 and figure 3. </w:t>
      </w:r>
      <w:r w:rsidR="00EE3443">
        <w:t xml:space="preserve">Figure 2 shows a use case </w:t>
      </w:r>
      <w:r w:rsidR="00F3441C">
        <w:t xml:space="preserve">where </w:t>
      </w:r>
      <w:r w:rsidR="00877F7E">
        <w:t xml:space="preserve">a </w:t>
      </w:r>
      <w:r w:rsidR="001E7249">
        <w:t xml:space="preserve">GM clock </w:t>
      </w:r>
      <w:r w:rsidR="00877F7E">
        <w:t xml:space="preserve">is </w:t>
      </w:r>
      <w:r w:rsidR="00EF786C">
        <w:t xml:space="preserve">located on </w:t>
      </w:r>
      <w:r w:rsidR="00394AD0">
        <w:t>the</w:t>
      </w:r>
      <w:r w:rsidR="001E7249">
        <w:t xml:space="preserve"> UE side</w:t>
      </w:r>
      <w:r w:rsidR="00077216">
        <w:t xml:space="preserve"> (or DS-TT</w:t>
      </w:r>
      <w:r w:rsidR="00C20EE4">
        <w:t xml:space="preserve"> side)</w:t>
      </w:r>
      <w:r w:rsidR="001E7249">
        <w:t>,</w:t>
      </w:r>
      <w:r w:rsidR="00077216">
        <w:t xml:space="preserve"> while </w:t>
      </w:r>
      <w:r w:rsidR="00394AD0">
        <w:t xml:space="preserve">a </w:t>
      </w:r>
      <w:r w:rsidR="00077216">
        <w:t xml:space="preserve">sync device “end station B” is </w:t>
      </w:r>
      <w:r w:rsidR="00394AD0">
        <w:t>located on the</w:t>
      </w:r>
      <w:r w:rsidR="00077216">
        <w:t xml:space="preserve"> </w:t>
      </w:r>
      <w:r w:rsidR="003B762D">
        <w:t xml:space="preserve">network side </w:t>
      </w:r>
      <w:r w:rsidR="00F74F97">
        <w:t>(NW-TT</w:t>
      </w:r>
      <w:r w:rsidR="00C20EE4">
        <w:t xml:space="preserve"> side).</w:t>
      </w:r>
      <w:r w:rsidR="001E7249">
        <w:t xml:space="preserve"> </w:t>
      </w:r>
      <w:r w:rsidR="00461A3F">
        <w:t xml:space="preserve"> Figure 3 shows a use cas</w:t>
      </w:r>
      <w:r w:rsidR="00C6033E">
        <w:t>e</w:t>
      </w:r>
      <w:r w:rsidR="00461A3F">
        <w:t xml:space="preserve"> </w:t>
      </w:r>
      <w:r w:rsidR="0015433E">
        <w:t xml:space="preserve">of UE to UE </w:t>
      </w:r>
      <w:r w:rsidR="009B7296">
        <w:t>synchronization</w:t>
      </w:r>
      <w:r w:rsidR="0015433E">
        <w:t>. A</w:t>
      </w:r>
      <w:r w:rsidR="00461A3F">
        <w:t xml:space="preserve"> GM clock is </w:t>
      </w:r>
      <w:r w:rsidR="002A4856">
        <w:t xml:space="preserve">behind one UE (DS-TT), </w:t>
      </w:r>
      <w:r w:rsidR="00C6033E">
        <w:t xml:space="preserve">while </w:t>
      </w:r>
      <w:r w:rsidR="00A16CA8">
        <w:t xml:space="preserve">the </w:t>
      </w:r>
      <w:r w:rsidR="002A4856">
        <w:t xml:space="preserve">sync devices are </w:t>
      </w:r>
      <w:r w:rsidR="0015433E">
        <w:t>behind other</w:t>
      </w:r>
      <w:r w:rsidR="000E4932">
        <w:t xml:space="preserve"> UEs</w:t>
      </w:r>
      <w:r w:rsidR="00B65F98">
        <w:t>.</w:t>
      </w:r>
      <w:r w:rsidR="008F489E">
        <w:t xml:space="preserve"> </w:t>
      </w:r>
      <w:r w:rsidR="00B65F98">
        <w:t>T</w:t>
      </w:r>
      <w:r w:rsidR="008F489E">
        <w:t xml:space="preserve">hose sync devices are </w:t>
      </w:r>
      <w:r w:rsidR="005E0823">
        <w:t xml:space="preserve">synchronized with the GM via </w:t>
      </w:r>
      <w:r w:rsidR="00A16CA8">
        <w:t xml:space="preserve">the </w:t>
      </w:r>
      <w:r w:rsidR="005E0823">
        <w:t>5G system</w:t>
      </w:r>
      <w:r w:rsidR="008F489E">
        <w:t xml:space="preserve">. </w:t>
      </w:r>
      <w:r w:rsidR="006D61FA">
        <w:t xml:space="preserve"> </w:t>
      </w:r>
    </w:p>
    <w:p w14:paraId="681EA011" w14:textId="7227A60C" w:rsidR="002F0B0F" w:rsidRPr="004254F4" w:rsidRDefault="002F0B0F" w:rsidP="002F0B0F">
      <w:pPr>
        <w:rPr>
          <w:lang w:val="en-US"/>
        </w:rPr>
      </w:pPr>
    </w:p>
    <w:p w14:paraId="784328D8" w14:textId="7FA027F0" w:rsidR="002F0B0F" w:rsidRDefault="001F1216" w:rsidP="00395F6F">
      <w:pPr>
        <w:rPr>
          <w:b/>
        </w:rPr>
      </w:pPr>
      <w:r>
        <w:lastRenderedPageBreak/>
        <w:pict w14:anchorId="61C40ECB">
          <v:shape id="_x0000_i1026" type="#_x0000_t75" style="width:485.25pt;height:156pt">
            <v:imagedata r:id="rId10" o:title=""/>
          </v:shape>
        </w:pict>
      </w:r>
    </w:p>
    <w:p w14:paraId="02C01485" w14:textId="2FCF960F" w:rsidR="008A628D" w:rsidRDefault="008A628D" w:rsidP="008A628D"/>
    <w:p w14:paraId="1DDFD3F6" w14:textId="2A848ADE" w:rsidR="008A628D" w:rsidRDefault="008A628D" w:rsidP="008A628D">
      <w:r w:rsidRPr="00A9007C">
        <w:t xml:space="preserve">Figure </w:t>
      </w:r>
      <w:r>
        <w:t>2: Synchronicity between a sync master and a sync device</w:t>
      </w:r>
      <w:r w:rsidR="00E53C6D">
        <w:t xml:space="preserve">, </w:t>
      </w:r>
      <w:r>
        <w:t xml:space="preserve">Grand Master </w:t>
      </w:r>
      <w:r w:rsidR="00796A89">
        <w:t xml:space="preserve">on the </w:t>
      </w:r>
      <w:r>
        <w:t xml:space="preserve">UE </w:t>
      </w:r>
      <w:r w:rsidR="00511AB0">
        <w:t xml:space="preserve">(DS-TT) </w:t>
      </w:r>
      <w:r>
        <w:t>side</w:t>
      </w:r>
      <w:r w:rsidR="00397341">
        <w:t xml:space="preserve">, sync devices </w:t>
      </w:r>
      <w:r w:rsidR="00796A89">
        <w:t>on the</w:t>
      </w:r>
      <w:r w:rsidR="00397341">
        <w:t xml:space="preserve"> network </w:t>
      </w:r>
      <w:r w:rsidR="00511AB0">
        <w:t xml:space="preserve">(NW-TT) </w:t>
      </w:r>
      <w:r w:rsidR="00397341">
        <w:t>side</w:t>
      </w:r>
      <w:r w:rsidR="00511AB0">
        <w:t>.</w:t>
      </w:r>
    </w:p>
    <w:p w14:paraId="62EB4EB4" w14:textId="3935C5E1" w:rsidR="00395F6F" w:rsidRDefault="00395F6F" w:rsidP="00395F6F"/>
    <w:p w14:paraId="7837342B" w14:textId="6226B09B" w:rsidR="005D47C6" w:rsidRPr="005D47C6" w:rsidRDefault="001F1216" w:rsidP="00FB6971">
      <w:pPr>
        <w:jc w:val="center"/>
      </w:pPr>
      <w:r>
        <w:pict w14:anchorId="6702069F">
          <v:shape id="_x0000_i1027" type="#_x0000_t75" style="width:365.25pt;height:257.25pt">
            <v:imagedata r:id="rId11" o:title=""/>
          </v:shape>
        </w:pict>
      </w:r>
    </w:p>
    <w:p w14:paraId="7708FE4C" w14:textId="77777777" w:rsidR="009A6987" w:rsidRDefault="009A6987" w:rsidP="00395F6F"/>
    <w:p w14:paraId="404A3AF6" w14:textId="05D2220F" w:rsidR="00645E98" w:rsidRDefault="008A628D" w:rsidP="00CF6EA2">
      <w:r w:rsidRPr="00A9007C">
        <w:t xml:space="preserve">Figure </w:t>
      </w:r>
      <w:r w:rsidR="00090563">
        <w:t>3</w:t>
      </w:r>
      <w:r>
        <w:t>: Synchronicity between a sync master and a sync device</w:t>
      </w:r>
      <w:r w:rsidR="00696CBA">
        <w:t xml:space="preserve">, </w:t>
      </w:r>
      <w:r>
        <w:t xml:space="preserve">Grand Master </w:t>
      </w:r>
      <w:r w:rsidR="008E7CEE">
        <w:t xml:space="preserve">on the </w:t>
      </w:r>
      <w:r>
        <w:t xml:space="preserve">UE </w:t>
      </w:r>
      <w:r w:rsidR="00696CBA">
        <w:t xml:space="preserve">(DS-TT) </w:t>
      </w:r>
      <w:r>
        <w:t>side</w:t>
      </w:r>
      <w:r w:rsidR="007435F2">
        <w:t xml:space="preserve">, sync devices </w:t>
      </w:r>
      <w:r w:rsidR="008E7CEE">
        <w:t xml:space="preserve">on </w:t>
      </w:r>
      <w:r w:rsidR="00521DEF">
        <w:t xml:space="preserve">another </w:t>
      </w:r>
      <w:r w:rsidR="007435F2">
        <w:t>UE</w:t>
      </w:r>
      <w:r w:rsidR="00521DEF">
        <w:t xml:space="preserve">s </w:t>
      </w:r>
      <w:r w:rsidR="00696CBA">
        <w:t>(DS-TT</w:t>
      </w:r>
      <w:r w:rsidR="00EE3443">
        <w:t>s</w:t>
      </w:r>
      <w:r w:rsidR="00696CBA">
        <w:t>)</w:t>
      </w:r>
      <w:r w:rsidR="00C01878">
        <w:t xml:space="preserve"> </w:t>
      </w:r>
      <w:r w:rsidR="00347A5B">
        <w:t>side</w:t>
      </w:r>
    </w:p>
    <w:p w14:paraId="6C33B33B" w14:textId="77777777" w:rsidR="00645E98" w:rsidRDefault="00645E98" w:rsidP="00CF6EA2">
      <w:pPr>
        <w:rPr>
          <w:b/>
        </w:rPr>
      </w:pPr>
    </w:p>
    <w:p w14:paraId="21D21609" w14:textId="5D0264F5" w:rsidR="008A2362" w:rsidRDefault="003A1933" w:rsidP="00BA4D29">
      <w:r>
        <w:t>In</w:t>
      </w:r>
      <w:r w:rsidR="0057734A">
        <w:t xml:space="preserve"> TS 22.104 Table 5.6.2-1, the synchronicity requirement</w:t>
      </w:r>
      <w:r w:rsidR="00B16653">
        <w:t>s</w:t>
      </w:r>
      <w:r w:rsidR="00790A68">
        <w:t xml:space="preserve"> for </w:t>
      </w:r>
      <w:r w:rsidR="006E71F2">
        <w:t>different</w:t>
      </w:r>
      <w:r w:rsidR="00790A68">
        <w:t xml:space="preserve"> scenario </w:t>
      </w:r>
      <w:r w:rsidR="00B16653">
        <w:t xml:space="preserve">are </w:t>
      </w:r>
      <w:r w:rsidR="002E21B2">
        <w:t>specified</w:t>
      </w:r>
      <w:r w:rsidR="00A67B99">
        <w:t xml:space="preserve">. E.g. </w:t>
      </w:r>
      <w:r w:rsidRPr="003A1933">
        <w:t xml:space="preserve">&lt; 1 µs </w:t>
      </w:r>
      <w:r w:rsidR="00A67B99">
        <w:t>synchronicity for the motion control</w:t>
      </w:r>
      <w:r>
        <w:t xml:space="preserve">. </w:t>
      </w:r>
    </w:p>
    <w:p w14:paraId="19C995B4" w14:textId="6580E504" w:rsidR="008A2362" w:rsidRDefault="008A2362" w:rsidP="00BA4D29"/>
    <w:p w14:paraId="1CDEC75C" w14:textId="3F64F26D" w:rsidR="008A2362" w:rsidRDefault="008A2362" w:rsidP="00BA4D29">
      <w:r>
        <w:t xml:space="preserve">This leads to </w:t>
      </w:r>
      <w:r w:rsidR="004C7F84">
        <w:t xml:space="preserve">different </w:t>
      </w:r>
      <w:r w:rsidR="00986428">
        <w:t xml:space="preserve">5G </w:t>
      </w:r>
      <w:r w:rsidR="004C7F84">
        <w:t xml:space="preserve">system performance requirements </w:t>
      </w:r>
      <w:r w:rsidR="00BC5BD4">
        <w:t xml:space="preserve">for </w:t>
      </w:r>
      <w:r w:rsidR="004C7F84">
        <w:t xml:space="preserve">different deployment </w:t>
      </w:r>
      <w:r w:rsidR="00DD57E6">
        <w:t xml:space="preserve">scenarios. For example, the 5G system </w:t>
      </w:r>
      <w:r w:rsidR="005F2592">
        <w:t xml:space="preserve">deployment </w:t>
      </w:r>
      <w:r w:rsidR="00DD57E6">
        <w:t xml:space="preserve">in Figure 3 </w:t>
      </w:r>
      <w:r w:rsidR="00131E78">
        <w:t>includes one additional air interface path and is more challenging</w:t>
      </w:r>
      <w:r w:rsidR="00E756A2">
        <w:t xml:space="preserve"> than the 5G system</w:t>
      </w:r>
      <w:r w:rsidR="005F2592">
        <w:t xml:space="preserve"> deployment</w:t>
      </w:r>
      <w:r w:rsidR="0081181C">
        <w:t>s</w:t>
      </w:r>
      <w:r w:rsidR="00E756A2">
        <w:t xml:space="preserve"> in </w:t>
      </w:r>
      <w:r w:rsidR="00DD57E6">
        <w:t xml:space="preserve">figure </w:t>
      </w:r>
      <w:r w:rsidR="00932F5A">
        <w:t xml:space="preserve">1 and </w:t>
      </w:r>
      <w:r w:rsidR="00DD57E6">
        <w:t xml:space="preserve">figure 2 </w:t>
      </w:r>
      <w:r w:rsidR="005761B0">
        <w:t xml:space="preserve">in terms of synchronization service performance, </w:t>
      </w:r>
      <w:r w:rsidR="00131E78">
        <w:t>since</w:t>
      </w:r>
      <w:r w:rsidR="008B1CAD" w:rsidDel="00131E78">
        <w:t xml:space="preserve"> </w:t>
      </w:r>
      <w:r w:rsidR="008224A4">
        <w:t xml:space="preserve">the </w:t>
      </w:r>
      <w:r w:rsidR="008B1CAD">
        <w:t xml:space="preserve">same </w:t>
      </w:r>
      <w:r w:rsidR="00DF05CC">
        <w:t>synchronicity</w:t>
      </w:r>
      <w:r w:rsidR="008B1CAD">
        <w:t xml:space="preserve"> requirement </w:t>
      </w:r>
      <w:r w:rsidR="00131E78">
        <w:t xml:space="preserve">must </w:t>
      </w:r>
      <w:r w:rsidR="00286DAB">
        <w:t xml:space="preserve">be fulfilled in </w:t>
      </w:r>
      <w:r w:rsidR="001B46B2">
        <w:t>all</w:t>
      </w:r>
      <w:r w:rsidR="00286DAB">
        <w:t xml:space="preserve"> </w:t>
      </w:r>
      <w:r w:rsidR="00131E78">
        <w:t>scenarios</w:t>
      </w:r>
      <w:r w:rsidR="00286DAB">
        <w:t xml:space="preserve">. </w:t>
      </w:r>
    </w:p>
    <w:p w14:paraId="4FAD48FE" w14:textId="77777777" w:rsidR="004C7F84" w:rsidRDefault="004C7F84" w:rsidP="00BA4D29"/>
    <w:p w14:paraId="18ECEC45" w14:textId="1EB52547" w:rsidR="003F0BC6" w:rsidRDefault="008A628D" w:rsidP="008A628D">
      <w:pPr>
        <w:rPr>
          <w:b/>
        </w:rPr>
      </w:pPr>
      <w:r w:rsidRPr="00A1640F">
        <w:rPr>
          <w:b/>
        </w:rPr>
        <w:t xml:space="preserve">Observation </w:t>
      </w:r>
      <w:r w:rsidR="00EF308E">
        <w:rPr>
          <w:b/>
        </w:rPr>
        <w:t>6</w:t>
      </w:r>
      <w:r w:rsidRPr="00A1640F">
        <w:rPr>
          <w:b/>
        </w:rPr>
        <w:t xml:space="preserve">: </w:t>
      </w:r>
      <w:r>
        <w:rPr>
          <w:b/>
        </w:rPr>
        <w:t xml:space="preserve"> </w:t>
      </w:r>
      <w:r w:rsidR="00124429">
        <w:rPr>
          <w:b/>
        </w:rPr>
        <w:t>In</w:t>
      </w:r>
      <w:r w:rsidR="00BB6B34">
        <w:rPr>
          <w:b/>
        </w:rPr>
        <w:t xml:space="preserve"> </w:t>
      </w:r>
      <w:r>
        <w:rPr>
          <w:b/>
        </w:rPr>
        <w:t>Rel-17</w:t>
      </w:r>
      <w:r w:rsidR="00C971F0">
        <w:rPr>
          <w:b/>
        </w:rPr>
        <w:t xml:space="preserve">, </w:t>
      </w:r>
      <w:r w:rsidR="008224A4">
        <w:rPr>
          <w:b/>
        </w:rPr>
        <w:t xml:space="preserve">the </w:t>
      </w:r>
      <w:r w:rsidR="001536A2">
        <w:rPr>
          <w:b/>
        </w:rPr>
        <w:t>5G</w:t>
      </w:r>
      <w:r w:rsidR="00590645">
        <w:rPr>
          <w:b/>
        </w:rPr>
        <w:t xml:space="preserve"> system </w:t>
      </w:r>
      <w:proofErr w:type="gramStart"/>
      <w:r w:rsidR="009A42E6">
        <w:rPr>
          <w:b/>
        </w:rPr>
        <w:t>ha</w:t>
      </w:r>
      <w:r w:rsidR="003F0BC6">
        <w:rPr>
          <w:b/>
        </w:rPr>
        <w:t>s to</w:t>
      </w:r>
      <w:proofErr w:type="gramEnd"/>
      <w:r w:rsidR="003F0BC6">
        <w:rPr>
          <w:b/>
        </w:rPr>
        <w:t xml:space="preserve"> </w:t>
      </w:r>
      <w:r w:rsidR="009A42E6">
        <w:rPr>
          <w:b/>
        </w:rPr>
        <w:t>handle more</w:t>
      </w:r>
      <w:r w:rsidR="0076700E">
        <w:rPr>
          <w:b/>
        </w:rPr>
        <w:t xml:space="preserve"> stringent synchronicity requirement</w:t>
      </w:r>
      <w:r w:rsidR="008224A4">
        <w:rPr>
          <w:b/>
        </w:rPr>
        <w:t>s</w:t>
      </w:r>
      <w:r w:rsidR="0076700E">
        <w:rPr>
          <w:b/>
        </w:rPr>
        <w:t xml:space="preserve"> than </w:t>
      </w:r>
      <w:r w:rsidR="00124429">
        <w:rPr>
          <w:b/>
        </w:rPr>
        <w:t xml:space="preserve">in </w:t>
      </w:r>
      <w:r w:rsidR="0076700E">
        <w:rPr>
          <w:b/>
        </w:rPr>
        <w:t>Rel-16</w:t>
      </w:r>
      <w:r w:rsidR="003A736A">
        <w:rPr>
          <w:b/>
        </w:rPr>
        <w:t>, therefore i</w:t>
      </w:r>
      <w:r w:rsidR="002C0888">
        <w:rPr>
          <w:b/>
        </w:rPr>
        <w:t xml:space="preserve">t is </w:t>
      </w:r>
      <w:r w:rsidR="003A736A">
        <w:rPr>
          <w:b/>
        </w:rPr>
        <w:t xml:space="preserve">even </w:t>
      </w:r>
      <w:r w:rsidR="002C0888">
        <w:rPr>
          <w:b/>
        </w:rPr>
        <w:t xml:space="preserve">more </w:t>
      </w:r>
      <w:r w:rsidR="00404C30">
        <w:rPr>
          <w:b/>
        </w:rPr>
        <w:t xml:space="preserve">important </w:t>
      </w:r>
      <w:r w:rsidR="00A20423">
        <w:rPr>
          <w:b/>
        </w:rPr>
        <w:t xml:space="preserve">to have a clear </w:t>
      </w:r>
      <w:r>
        <w:rPr>
          <w:b/>
        </w:rPr>
        <w:t>synchronicity</w:t>
      </w:r>
      <w:r w:rsidRPr="009964C9">
        <w:rPr>
          <w:b/>
          <w:lang w:eastAsia="x-none"/>
        </w:rPr>
        <w:t xml:space="preserve"> </w:t>
      </w:r>
      <w:r w:rsidR="00A20423">
        <w:rPr>
          <w:b/>
          <w:lang w:eastAsia="x-none"/>
        </w:rPr>
        <w:t xml:space="preserve">budget </w:t>
      </w:r>
      <w:r w:rsidR="008224A4">
        <w:rPr>
          <w:b/>
          <w:lang w:eastAsia="x-none"/>
        </w:rPr>
        <w:t xml:space="preserve">requirement </w:t>
      </w:r>
      <w:r w:rsidR="00302DC1">
        <w:rPr>
          <w:b/>
          <w:lang w:eastAsia="x-none"/>
        </w:rPr>
        <w:t>for the</w:t>
      </w:r>
      <w:r w:rsidR="00302DC1" w:rsidRPr="009964C9">
        <w:rPr>
          <w:b/>
          <w:lang w:eastAsia="x-none"/>
        </w:rPr>
        <w:t xml:space="preserve"> </w:t>
      </w:r>
      <w:r w:rsidRPr="009964C9">
        <w:rPr>
          <w:b/>
        </w:rPr>
        <w:t>5G system</w:t>
      </w:r>
      <w:r w:rsidR="001D6C3D">
        <w:rPr>
          <w:b/>
        </w:rPr>
        <w:t xml:space="preserve">. </w:t>
      </w:r>
    </w:p>
    <w:p w14:paraId="770BF268" w14:textId="205F720D" w:rsidR="00171E2A" w:rsidRDefault="00171E2A" w:rsidP="008A628D">
      <w:pPr>
        <w:rPr>
          <w:b/>
        </w:rPr>
      </w:pPr>
    </w:p>
    <w:p w14:paraId="71626FF4" w14:textId="77777777" w:rsidR="003F0BC6" w:rsidRDefault="003F0BC6" w:rsidP="008A628D">
      <w:pPr>
        <w:rPr>
          <w:b/>
        </w:rPr>
      </w:pPr>
    </w:p>
    <w:p w14:paraId="2AA9B3CD" w14:textId="6E22ADCA" w:rsidR="005977E9" w:rsidRDefault="001F1216" w:rsidP="00E47E24">
      <w:r>
        <w:pict w14:anchorId="366710BF">
          <v:shape id="_x0000_i1028" type="#_x0000_t75" style="width:485.25pt;height:171.75pt">
            <v:imagedata r:id="rId12" o:title=""/>
          </v:shape>
        </w:pict>
      </w:r>
    </w:p>
    <w:p w14:paraId="7BCB9C39" w14:textId="2663DAEE" w:rsidR="00171E2A" w:rsidRDefault="00171E2A" w:rsidP="00171E2A">
      <w:r w:rsidRPr="00A9007C">
        <w:t xml:space="preserve">Figure </w:t>
      </w:r>
      <w:r>
        <w:t xml:space="preserve">4: Definition of </w:t>
      </w:r>
      <w:r w:rsidR="00535288">
        <w:t xml:space="preserve">synchronicity budget </w:t>
      </w:r>
      <w:r w:rsidR="00722B20">
        <w:t xml:space="preserve">requirement </w:t>
      </w:r>
      <w:r>
        <w:t xml:space="preserve">for </w:t>
      </w:r>
      <w:r w:rsidR="00722B20">
        <w:t xml:space="preserve">the </w:t>
      </w:r>
      <w:r>
        <w:t xml:space="preserve">5G system. </w:t>
      </w:r>
    </w:p>
    <w:p w14:paraId="67607DEB" w14:textId="77777777" w:rsidR="00171E2A" w:rsidRDefault="00171E2A" w:rsidP="00E47E24"/>
    <w:p w14:paraId="461B0BC8" w14:textId="27EE3910" w:rsidR="00A03A09" w:rsidRDefault="00171E2A" w:rsidP="00E47E24">
      <w:r>
        <w:t xml:space="preserve">In order to define the </w:t>
      </w:r>
      <w:r w:rsidR="00535288">
        <w:t xml:space="preserve">synchronicity budget </w:t>
      </w:r>
      <w:r w:rsidR="00BE64A2">
        <w:t xml:space="preserve">requirement </w:t>
      </w:r>
      <w:r>
        <w:t>for the 5G system, synchronicity definition</w:t>
      </w:r>
      <w:r w:rsidR="001C7072">
        <w:t>s</w:t>
      </w:r>
      <w:r>
        <w:t xml:space="preserve"> should be specified for ingress of </w:t>
      </w:r>
      <w:r w:rsidR="00214A67">
        <w:t>5</w:t>
      </w:r>
      <w:r>
        <w:t xml:space="preserve">G system and egress of 5G system respectively. </w:t>
      </w:r>
    </w:p>
    <w:p w14:paraId="11A85CFC" w14:textId="4DC96DFB" w:rsidR="00171E2A" w:rsidRDefault="00171E2A" w:rsidP="00E47E24"/>
    <w:p w14:paraId="438D0DC6" w14:textId="77777777" w:rsidR="006B21D4" w:rsidRDefault="006B21D4" w:rsidP="00E47E24"/>
    <w:p w14:paraId="68C3BDF5" w14:textId="2AA426DE" w:rsidR="008621DE" w:rsidRDefault="00214A67" w:rsidP="00E47E24">
      <w:r w:rsidRPr="00F430A5">
        <w:rPr>
          <w:b/>
        </w:rPr>
        <w:t>Proposal</w:t>
      </w:r>
      <w:r>
        <w:rPr>
          <w:b/>
        </w:rPr>
        <w:t xml:space="preserve"> 1</w:t>
      </w:r>
      <w:r w:rsidRPr="00F430A5">
        <w:rPr>
          <w:b/>
        </w:rPr>
        <w:t xml:space="preserve">: </w:t>
      </w:r>
      <w:r w:rsidR="00171E2A">
        <w:t xml:space="preserve">The </w:t>
      </w:r>
      <w:r w:rsidR="00F430A5">
        <w:t xml:space="preserve">synchronicity </w:t>
      </w:r>
      <w:r w:rsidR="00AD1BBB">
        <w:t xml:space="preserve">at the </w:t>
      </w:r>
      <w:r w:rsidR="00F430A5">
        <w:t xml:space="preserve">5G system ingress </w:t>
      </w:r>
      <w:r>
        <w:t>is the</w:t>
      </w:r>
      <w:r w:rsidR="00F430A5" w:rsidRPr="00F430A5">
        <w:t xml:space="preserve"> maximum allowed time offset within a synchronisation domain between the </w:t>
      </w:r>
      <w:r w:rsidR="00AD1BBB">
        <w:t>master clock</w:t>
      </w:r>
      <w:r w:rsidR="00AD1BBB" w:rsidRPr="00F430A5">
        <w:t xml:space="preserve"> </w:t>
      </w:r>
      <w:r w:rsidR="00F430A5" w:rsidRPr="00F430A5">
        <w:t xml:space="preserve">and the ingress of </w:t>
      </w:r>
      <w:r w:rsidR="00AD1BBB">
        <w:t xml:space="preserve">the </w:t>
      </w:r>
      <w:r w:rsidR="00F430A5" w:rsidRPr="00F430A5">
        <w:t>5G system.</w:t>
      </w:r>
    </w:p>
    <w:p w14:paraId="543BC818" w14:textId="43841130" w:rsidR="00171E2A" w:rsidRDefault="00171E2A" w:rsidP="00E47E24"/>
    <w:p w14:paraId="1D372DDB" w14:textId="54D79087" w:rsidR="00F430A5" w:rsidRDefault="00214A67" w:rsidP="00F430A5">
      <w:r w:rsidRPr="00F430A5">
        <w:rPr>
          <w:b/>
        </w:rPr>
        <w:t>Proposal</w:t>
      </w:r>
      <w:r>
        <w:rPr>
          <w:b/>
        </w:rPr>
        <w:t xml:space="preserve"> 2</w:t>
      </w:r>
      <w:r w:rsidRPr="00F430A5">
        <w:rPr>
          <w:b/>
        </w:rPr>
        <w:t xml:space="preserve">: </w:t>
      </w:r>
      <w:r w:rsidR="00F430A5">
        <w:t xml:space="preserve">The synchronicity </w:t>
      </w:r>
      <w:r w:rsidR="00B575EF">
        <w:t xml:space="preserve">at the </w:t>
      </w:r>
      <w:r w:rsidR="00F430A5">
        <w:t xml:space="preserve">5G system egress </w:t>
      </w:r>
      <w:r>
        <w:t>is</w:t>
      </w:r>
      <w:r w:rsidR="00F430A5">
        <w:t xml:space="preserve"> </w:t>
      </w:r>
      <w:r w:rsidR="00F430A5" w:rsidRPr="00F430A5">
        <w:t xml:space="preserve">the maximum allowed time offset within a synchronisation domain between the </w:t>
      </w:r>
      <w:r w:rsidR="00B575EF">
        <w:t>master clock</w:t>
      </w:r>
      <w:r w:rsidR="00B575EF" w:rsidRPr="00F430A5">
        <w:t xml:space="preserve"> </w:t>
      </w:r>
      <w:r w:rsidR="00F430A5" w:rsidRPr="00F430A5">
        <w:t xml:space="preserve">and the </w:t>
      </w:r>
      <w:r w:rsidR="00F430A5">
        <w:t>e</w:t>
      </w:r>
      <w:r w:rsidR="00F430A5" w:rsidRPr="00F430A5">
        <w:t xml:space="preserve">gress of </w:t>
      </w:r>
      <w:r w:rsidR="00B575EF">
        <w:t xml:space="preserve">the </w:t>
      </w:r>
      <w:r w:rsidR="00F430A5" w:rsidRPr="00F430A5">
        <w:t>5G system.</w:t>
      </w:r>
    </w:p>
    <w:p w14:paraId="2308914F" w14:textId="1ABB5992" w:rsidR="00F430A5" w:rsidRDefault="00F430A5" w:rsidP="00F430A5"/>
    <w:p w14:paraId="2067EFA9" w14:textId="1050D412" w:rsidR="00F430A5" w:rsidRDefault="00214A67" w:rsidP="00F430A5">
      <w:r w:rsidRPr="00F430A5">
        <w:rPr>
          <w:b/>
        </w:rPr>
        <w:t>Proposal</w:t>
      </w:r>
      <w:r>
        <w:rPr>
          <w:b/>
        </w:rPr>
        <w:t xml:space="preserve"> 3</w:t>
      </w:r>
      <w:r w:rsidRPr="00F430A5">
        <w:rPr>
          <w:b/>
        </w:rPr>
        <w:t xml:space="preserve">: </w:t>
      </w:r>
      <w:r w:rsidR="00F430A5">
        <w:t xml:space="preserve">The </w:t>
      </w:r>
      <w:r w:rsidR="00535288">
        <w:t>synchronicity</w:t>
      </w:r>
      <w:r w:rsidR="00F430A5">
        <w:t xml:space="preserve"> </w:t>
      </w:r>
      <w:r w:rsidR="00535288">
        <w:t xml:space="preserve">budget </w:t>
      </w:r>
      <w:r w:rsidR="00B575EF">
        <w:t xml:space="preserve">requirement </w:t>
      </w:r>
      <w:r w:rsidR="00535288">
        <w:t xml:space="preserve">for the 5G system </w:t>
      </w:r>
      <w:r w:rsidR="00F430A5">
        <w:t xml:space="preserve">is the delta between the synchronicity </w:t>
      </w:r>
      <w:r w:rsidR="00B575EF">
        <w:t xml:space="preserve">at </w:t>
      </w:r>
      <w:r w:rsidR="00F430A5">
        <w:t>the 5G system egress and ingress.</w:t>
      </w:r>
    </w:p>
    <w:p w14:paraId="72A9127C" w14:textId="77777777" w:rsidR="009D1E1D" w:rsidRDefault="009D1E1D" w:rsidP="009D1E1D"/>
    <w:p w14:paraId="5B37076C" w14:textId="77696EA8" w:rsidR="009D1E1D" w:rsidRDefault="009D1E1D" w:rsidP="009D1E1D">
      <w:r w:rsidRPr="00F430A5">
        <w:rPr>
          <w:b/>
        </w:rPr>
        <w:t>Proposal</w:t>
      </w:r>
      <w:r>
        <w:rPr>
          <w:b/>
        </w:rPr>
        <w:t xml:space="preserve"> 4</w:t>
      </w:r>
      <w:r w:rsidRPr="00F430A5">
        <w:rPr>
          <w:b/>
        </w:rPr>
        <w:t xml:space="preserve">: </w:t>
      </w:r>
      <w:r w:rsidR="008C40C8" w:rsidRPr="00E10560">
        <w:t>Definition</w:t>
      </w:r>
      <w:r w:rsidR="00B16216" w:rsidRPr="00E10560">
        <w:t xml:space="preserve"> </w:t>
      </w:r>
      <w:r w:rsidR="00C7411F" w:rsidRPr="00E10560">
        <w:t>of clock synchronicity</w:t>
      </w:r>
      <w:r w:rsidR="00567BF3">
        <w:t>:</w:t>
      </w:r>
      <w:r w:rsidR="00C7411F" w:rsidRPr="00E10560">
        <w:t xml:space="preserve"> </w:t>
      </w:r>
      <w:r w:rsidR="009A1410">
        <w:t>T</w:t>
      </w:r>
      <w:r w:rsidRPr="00173E02">
        <w:t xml:space="preserve">he maximum allowed time offset within a synchronisation domain between the master clock and any </w:t>
      </w:r>
      <w:r w:rsidRPr="008C40C8">
        <w:t>time-aware device</w:t>
      </w:r>
      <w:r>
        <w:t>.</w:t>
      </w:r>
    </w:p>
    <w:p w14:paraId="1B2E25FC" w14:textId="0494FBF0" w:rsidR="00AD311C" w:rsidRPr="00334E08" w:rsidRDefault="00AD311C" w:rsidP="00E47E24">
      <w:pPr>
        <w:rPr>
          <w:b/>
        </w:rPr>
      </w:pPr>
    </w:p>
    <w:p w14:paraId="4975E423" w14:textId="4ABDFE16" w:rsidR="00E47E24" w:rsidRDefault="00E47E24" w:rsidP="00A45CBF">
      <w:pPr>
        <w:rPr>
          <w:b/>
        </w:rPr>
      </w:pPr>
    </w:p>
    <w:p w14:paraId="58A089E2" w14:textId="77777777" w:rsidR="00693902" w:rsidRDefault="000605DE" w:rsidP="000605DE">
      <w:pPr>
        <w:pStyle w:val="Heading1"/>
      </w:pPr>
      <w:r>
        <w:t>References:</w:t>
      </w:r>
    </w:p>
    <w:p w14:paraId="21D686C2" w14:textId="22C71D51" w:rsidR="000605DE" w:rsidRDefault="000605DE" w:rsidP="000605DE">
      <w:pPr>
        <w:numPr>
          <w:ilvl w:val="0"/>
          <w:numId w:val="1"/>
        </w:numPr>
      </w:pPr>
      <w:bookmarkStart w:id="2" w:name="_Ref21952334"/>
      <w:r>
        <w:t>TS 22.104, “</w:t>
      </w:r>
      <w:r w:rsidRPr="000605DE">
        <w:t>Service requirements for cyber-physical control applications in vertical domains</w:t>
      </w:r>
      <w:r>
        <w:t>”, version 17.1.0.</w:t>
      </w:r>
      <w:bookmarkEnd w:id="2"/>
    </w:p>
    <w:p w14:paraId="12E9793C" w14:textId="77777777" w:rsidR="00B17F7F" w:rsidRPr="00CF68B7" w:rsidRDefault="00B17F7F" w:rsidP="00B17F7F"/>
    <w:sectPr w:rsidR="00B17F7F" w:rsidRPr="00CF68B7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267E69"/>
    <w:multiLevelType w:val="hybridMultilevel"/>
    <w:tmpl w:val="C3E48FB2"/>
    <w:lvl w:ilvl="0" w:tplc="91086AE0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FE3358"/>
    <w:multiLevelType w:val="hybridMultilevel"/>
    <w:tmpl w:val="D930C83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3C8A"/>
    <w:rsid w:val="000040D1"/>
    <w:rsid w:val="00006AAD"/>
    <w:rsid w:val="00012CAF"/>
    <w:rsid w:val="00015267"/>
    <w:rsid w:val="00016B19"/>
    <w:rsid w:val="000178B9"/>
    <w:rsid w:val="00021095"/>
    <w:rsid w:val="000222CC"/>
    <w:rsid w:val="0002503B"/>
    <w:rsid w:val="00026C30"/>
    <w:rsid w:val="00027666"/>
    <w:rsid w:val="00031138"/>
    <w:rsid w:val="00033242"/>
    <w:rsid w:val="00035C11"/>
    <w:rsid w:val="00035C21"/>
    <w:rsid w:val="000365BF"/>
    <w:rsid w:val="00036654"/>
    <w:rsid w:val="000427E1"/>
    <w:rsid w:val="00043B04"/>
    <w:rsid w:val="00044844"/>
    <w:rsid w:val="000456E5"/>
    <w:rsid w:val="00047F96"/>
    <w:rsid w:val="00050B3B"/>
    <w:rsid w:val="00050F63"/>
    <w:rsid w:val="0005162F"/>
    <w:rsid w:val="00052162"/>
    <w:rsid w:val="0005547C"/>
    <w:rsid w:val="00057570"/>
    <w:rsid w:val="000605DE"/>
    <w:rsid w:val="0006096B"/>
    <w:rsid w:val="00065EE1"/>
    <w:rsid w:val="000678C5"/>
    <w:rsid w:val="00067E05"/>
    <w:rsid w:val="00076C0B"/>
    <w:rsid w:val="00077216"/>
    <w:rsid w:val="000803CD"/>
    <w:rsid w:val="000808C9"/>
    <w:rsid w:val="00081FDE"/>
    <w:rsid w:val="0008579E"/>
    <w:rsid w:val="0008601C"/>
    <w:rsid w:val="0008734C"/>
    <w:rsid w:val="00087E7A"/>
    <w:rsid w:val="00090563"/>
    <w:rsid w:val="000917C1"/>
    <w:rsid w:val="00095E28"/>
    <w:rsid w:val="00097B86"/>
    <w:rsid w:val="000A1055"/>
    <w:rsid w:val="000A585C"/>
    <w:rsid w:val="000A797F"/>
    <w:rsid w:val="000B1A72"/>
    <w:rsid w:val="000B1F26"/>
    <w:rsid w:val="000B52F5"/>
    <w:rsid w:val="000B5AFD"/>
    <w:rsid w:val="000B7A9A"/>
    <w:rsid w:val="000C014F"/>
    <w:rsid w:val="000C01B1"/>
    <w:rsid w:val="000C19E7"/>
    <w:rsid w:val="000C3510"/>
    <w:rsid w:val="000C4E37"/>
    <w:rsid w:val="000C5044"/>
    <w:rsid w:val="000C63A3"/>
    <w:rsid w:val="000C7E56"/>
    <w:rsid w:val="000D01B2"/>
    <w:rsid w:val="000D0FAD"/>
    <w:rsid w:val="000D12D8"/>
    <w:rsid w:val="000D1621"/>
    <w:rsid w:val="000D382E"/>
    <w:rsid w:val="000D429E"/>
    <w:rsid w:val="000D564E"/>
    <w:rsid w:val="000D60A4"/>
    <w:rsid w:val="000D71CB"/>
    <w:rsid w:val="000D76BE"/>
    <w:rsid w:val="000D79FE"/>
    <w:rsid w:val="000E0FAE"/>
    <w:rsid w:val="000E1B07"/>
    <w:rsid w:val="000E260D"/>
    <w:rsid w:val="000E4932"/>
    <w:rsid w:val="000E5F2C"/>
    <w:rsid w:val="000E65F3"/>
    <w:rsid w:val="000F10D8"/>
    <w:rsid w:val="000F2789"/>
    <w:rsid w:val="000F296C"/>
    <w:rsid w:val="000F2DC9"/>
    <w:rsid w:val="000F5B38"/>
    <w:rsid w:val="00100141"/>
    <w:rsid w:val="0010172A"/>
    <w:rsid w:val="00104151"/>
    <w:rsid w:val="00106280"/>
    <w:rsid w:val="00112487"/>
    <w:rsid w:val="001124BF"/>
    <w:rsid w:val="00112547"/>
    <w:rsid w:val="00112828"/>
    <w:rsid w:val="00114EC4"/>
    <w:rsid w:val="00116B42"/>
    <w:rsid w:val="00124429"/>
    <w:rsid w:val="00125869"/>
    <w:rsid w:val="00131E78"/>
    <w:rsid w:val="00134D31"/>
    <w:rsid w:val="00135082"/>
    <w:rsid w:val="00136015"/>
    <w:rsid w:val="00136428"/>
    <w:rsid w:val="001368D4"/>
    <w:rsid w:val="00142FCD"/>
    <w:rsid w:val="00144A6B"/>
    <w:rsid w:val="001536A2"/>
    <w:rsid w:val="00153900"/>
    <w:rsid w:val="00153F82"/>
    <w:rsid w:val="0015433E"/>
    <w:rsid w:val="00154695"/>
    <w:rsid w:val="00156032"/>
    <w:rsid w:val="0015781F"/>
    <w:rsid w:val="00160F57"/>
    <w:rsid w:val="00161B30"/>
    <w:rsid w:val="00162D7B"/>
    <w:rsid w:val="00164999"/>
    <w:rsid w:val="00165011"/>
    <w:rsid w:val="00165AC1"/>
    <w:rsid w:val="00165F4A"/>
    <w:rsid w:val="00166953"/>
    <w:rsid w:val="00167E58"/>
    <w:rsid w:val="00171E2A"/>
    <w:rsid w:val="00172457"/>
    <w:rsid w:val="00172919"/>
    <w:rsid w:val="00173E02"/>
    <w:rsid w:val="0017523F"/>
    <w:rsid w:val="0017680F"/>
    <w:rsid w:val="001801D0"/>
    <w:rsid w:val="00182646"/>
    <w:rsid w:val="00183621"/>
    <w:rsid w:val="00185CBC"/>
    <w:rsid w:val="001863EE"/>
    <w:rsid w:val="0018664D"/>
    <w:rsid w:val="00187386"/>
    <w:rsid w:val="00191741"/>
    <w:rsid w:val="00194C66"/>
    <w:rsid w:val="001953D1"/>
    <w:rsid w:val="00196DBD"/>
    <w:rsid w:val="001A5EEE"/>
    <w:rsid w:val="001A77EC"/>
    <w:rsid w:val="001B01DC"/>
    <w:rsid w:val="001B0982"/>
    <w:rsid w:val="001B2E80"/>
    <w:rsid w:val="001B461C"/>
    <w:rsid w:val="001B46B2"/>
    <w:rsid w:val="001B7B71"/>
    <w:rsid w:val="001C04FF"/>
    <w:rsid w:val="001C28E5"/>
    <w:rsid w:val="001C463F"/>
    <w:rsid w:val="001C6726"/>
    <w:rsid w:val="001C6F3E"/>
    <w:rsid w:val="001C7072"/>
    <w:rsid w:val="001D1D3D"/>
    <w:rsid w:val="001D51FF"/>
    <w:rsid w:val="001D5B8A"/>
    <w:rsid w:val="001D634E"/>
    <w:rsid w:val="001D6833"/>
    <w:rsid w:val="001D6C3D"/>
    <w:rsid w:val="001E6BC8"/>
    <w:rsid w:val="001E7249"/>
    <w:rsid w:val="001F1216"/>
    <w:rsid w:val="001F3226"/>
    <w:rsid w:val="001F32B5"/>
    <w:rsid w:val="001F52CA"/>
    <w:rsid w:val="001F665F"/>
    <w:rsid w:val="001F7F37"/>
    <w:rsid w:val="0020304D"/>
    <w:rsid w:val="00210A53"/>
    <w:rsid w:val="00211D42"/>
    <w:rsid w:val="00211F5D"/>
    <w:rsid w:val="00214A67"/>
    <w:rsid w:val="00216010"/>
    <w:rsid w:val="00216FAF"/>
    <w:rsid w:val="0022041E"/>
    <w:rsid w:val="002207CC"/>
    <w:rsid w:val="0022104A"/>
    <w:rsid w:val="00226272"/>
    <w:rsid w:val="002263F1"/>
    <w:rsid w:val="00227CAD"/>
    <w:rsid w:val="00230205"/>
    <w:rsid w:val="002315D4"/>
    <w:rsid w:val="00233A65"/>
    <w:rsid w:val="002344AA"/>
    <w:rsid w:val="00235943"/>
    <w:rsid w:val="002370CB"/>
    <w:rsid w:val="002402E1"/>
    <w:rsid w:val="002432F2"/>
    <w:rsid w:val="0024515C"/>
    <w:rsid w:val="00246053"/>
    <w:rsid w:val="00247609"/>
    <w:rsid w:val="00247814"/>
    <w:rsid w:val="00250A7A"/>
    <w:rsid w:val="0025311F"/>
    <w:rsid w:val="00257009"/>
    <w:rsid w:val="00257523"/>
    <w:rsid w:val="00261949"/>
    <w:rsid w:val="00261A96"/>
    <w:rsid w:val="00264833"/>
    <w:rsid w:val="002660E4"/>
    <w:rsid w:val="00266DDD"/>
    <w:rsid w:val="00267172"/>
    <w:rsid w:val="0026778E"/>
    <w:rsid w:val="00270EEC"/>
    <w:rsid w:val="00273232"/>
    <w:rsid w:val="002735A3"/>
    <w:rsid w:val="00273C8F"/>
    <w:rsid w:val="00275E64"/>
    <w:rsid w:val="00284B29"/>
    <w:rsid w:val="00284C99"/>
    <w:rsid w:val="00286DAB"/>
    <w:rsid w:val="002878F2"/>
    <w:rsid w:val="002910C0"/>
    <w:rsid w:val="00292034"/>
    <w:rsid w:val="0029781B"/>
    <w:rsid w:val="002A4856"/>
    <w:rsid w:val="002A6978"/>
    <w:rsid w:val="002A6A22"/>
    <w:rsid w:val="002B30DC"/>
    <w:rsid w:val="002B4F32"/>
    <w:rsid w:val="002B5D37"/>
    <w:rsid w:val="002B5FC7"/>
    <w:rsid w:val="002B66B5"/>
    <w:rsid w:val="002C0888"/>
    <w:rsid w:val="002C18EA"/>
    <w:rsid w:val="002C31CE"/>
    <w:rsid w:val="002C3678"/>
    <w:rsid w:val="002E0F8C"/>
    <w:rsid w:val="002E21B2"/>
    <w:rsid w:val="002E5CCC"/>
    <w:rsid w:val="002E5E4B"/>
    <w:rsid w:val="002F0B0F"/>
    <w:rsid w:val="002F0E60"/>
    <w:rsid w:val="002F445E"/>
    <w:rsid w:val="002F4A3A"/>
    <w:rsid w:val="002F4EFF"/>
    <w:rsid w:val="002F51E7"/>
    <w:rsid w:val="002F670B"/>
    <w:rsid w:val="002F7422"/>
    <w:rsid w:val="003006A0"/>
    <w:rsid w:val="003029DB"/>
    <w:rsid w:val="00302BC4"/>
    <w:rsid w:val="00302D23"/>
    <w:rsid w:val="00302DC1"/>
    <w:rsid w:val="00303D05"/>
    <w:rsid w:val="00304AF4"/>
    <w:rsid w:val="0030616C"/>
    <w:rsid w:val="003103DE"/>
    <w:rsid w:val="00311F5A"/>
    <w:rsid w:val="003126B1"/>
    <w:rsid w:val="0031297B"/>
    <w:rsid w:val="00315CE6"/>
    <w:rsid w:val="003173C4"/>
    <w:rsid w:val="00320CD1"/>
    <w:rsid w:val="003220E1"/>
    <w:rsid w:val="0032231C"/>
    <w:rsid w:val="003231A7"/>
    <w:rsid w:val="003242F6"/>
    <w:rsid w:val="00324A19"/>
    <w:rsid w:val="00326493"/>
    <w:rsid w:val="00334E08"/>
    <w:rsid w:val="00337EDD"/>
    <w:rsid w:val="00340530"/>
    <w:rsid w:val="003434AE"/>
    <w:rsid w:val="003439CF"/>
    <w:rsid w:val="00347A5B"/>
    <w:rsid w:val="00350E3E"/>
    <w:rsid w:val="003549BD"/>
    <w:rsid w:val="00354CCC"/>
    <w:rsid w:val="00356467"/>
    <w:rsid w:val="00357E9F"/>
    <w:rsid w:val="003607F6"/>
    <w:rsid w:val="00361FE3"/>
    <w:rsid w:val="00364D77"/>
    <w:rsid w:val="0036506E"/>
    <w:rsid w:val="003705CD"/>
    <w:rsid w:val="00373CEB"/>
    <w:rsid w:val="003812EE"/>
    <w:rsid w:val="003854B9"/>
    <w:rsid w:val="00385CAA"/>
    <w:rsid w:val="00386194"/>
    <w:rsid w:val="00386962"/>
    <w:rsid w:val="00386AFC"/>
    <w:rsid w:val="00387C21"/>
    <w:rsid w:val="003908A9"/>
    <w:rsid w:val="003948C7"/>
    <w:rsid w:val="00394AD0"/>
    <w:rsid w:val="00395AE1"/>
    <w:rsid w:val="00395F6F"/>
    <w:rsid w:val="0039683F"/>
    <w:rsid w:val="00397341"/>
    <w:rsid w:val="003A1933"/>
    <w:rsid w:val="003A6BE6"/>
    <w:rsid w:val="003A736A"/>
    <w:rsid w:val="003B2416"/>
    <w:rsid w:val="003B4EE3"/>
    <w:rsid w:val="003B5B16"/>
    <w:rsid w:val="003B609D"/>
    <w:rsid w:val="003B612F"/>
    <w:rsid w:val="003B762D"/>
    <w:rsid w:val="003C14C7"/>
    <w:rsid w:val="003C170C"/>
    <w:rsid w:val="003C2464"/>
    <w:rsid w:val="003C333D"/>
    <w:rsid w:val="003C5C51"/>
    <w:rsid w:val="003C6569"/>
    <w:rsid w:val="003C6FF6"/>
    <w:rsid w:val="003C7410"/>
    <w:rsid w:val="003D0FBA"/>
    <w:rsid w:val="003D1837"/>
    <w:rsid w:val="003D3A1A"/>
    <w:rsid w:val="003D73FB"/>
    <w:rsid w:val="003D7981"/>
    <w:rsid w:val="003E468C"/>
    <w:rsid w:val="003F013A"/>
    <w:rsid w:val="003F0BC6"/>
    <w:rsid w:val="003F1BFE"/>
    <w:rsid w:val="00404C30"/>
    <w:rsid w:val="00407519"/>
    <w:rsid w:val="004133D4"/>
    <w:rsid w:val="004172A3"/>
    <w:rsid w:val="0041754D"/>
    <w:rsid w:val="00417A12"/>
    <w:rsid w:val="00421959"/>
    <w:rsid w:val="00423170"/>
    <w:rsid w:val="004254F4"/>
    <w:rsid w:val="00426F9C"/>
    <w:rsid w:val="004331B3"/>
    <w:rsid w:val="00433754"/>
    <w:rsid w:val="00434D9A"/>
    <w:rsid w:val="00441192"/>
    <w:rsid w:val="0044190E"/>
    <w:rsid w:val="00441CFD"/>
    <w:rsid w:val="00443741"/>
    <w:rsid w:val="00443B54"/>
    <w:rsid w:val="004532B3"/>
    <w:rsid w:val="0045332A"/>
    <w:rsid w:val="00455966"/>
    <w:rsid w:val="004563B3"/>
    <w:rsid w:val="004617B2"/>
    <w:rsid w:val="00461A3F"/>
    <w:rsid w:val="00461B92"/>
    <w:rsid w:val="00465D83"/>
    <w:rsid w:val="00466CC3"/>
    <w:rsid w:val="00470A49"/>
    <w:rsid w:val="00470BF9"/>
    <w:rsid w:val="00473A00"/>
    <w:rsid w:val="00483108"/>
    <w:rsid w:val="00483BC8"/>
    <w:rsid w:val="00483CE8"/>
    <w:rsid w:val="00484287"/>
    <w:rsid w:val="00484761"/>
    <w:rsid w:val="004850F2"/>
    <w:rsid w:val="004931B8"/>
    <w:rsid w:val="004962D7"/>
    <w:rsid w:val="0049654C"/>
    <w:rsid w:val="00496F7D"/>
    <w:rsid w:val="004970C9"/>
    <w:rsid w:val="00497F70"/>
    <w:rsid w:val="004A0796"/>
    <w:rsid w:val="004A2383"/>
    <w:rsid w:val="004A360D"/>
    <w:rsid w:val="004A571F"/>
    <w:rsid w:val="004A751D"/>
    <w:rsid w:val="004B044F"/>
    <w:rsid w:val="004B2ADF"/>
    <w:rsid w:val="004B3555"/>
    <w:rsid w:val="004B3559"/>
    <w:rsid w:val="004B7C0F"/>
    <w:rsid w:val="004B7C8C"/>
    <w:rsid w:val="004C042A"/>
    <w:rsid w:val="004C1132"/>
    <w:rsid w:val="004C20AA"/>
    <w:rsid w:val="004C214E"/>
    <w:rsid w:val="004C382E"/>
    <w:rsid w:val="004C4D02"/>
    <w:rsid w:val="004C5D73"/>
    <w:rsid w:val="004C7F84"/>
    <w:rsid w:val="004D70B6"/>
    <w:rsid w:val="004D7B0B"/>
    <w:rsid w:val="004E3252"/>
    <w:rsid w:val="004E3F3E"/>
    <w:rsid w:val="004E6165"/>
    <w:rsid w:val="004E692E"/>
    <w:rsid w:val="004F52BB"/>
    <w:rsid w:val="0050607D"/>
    <w:rsid w:val="0050623E"/>
    <w:rsid w:val="00510BF4"/>
    <w:rsid w:val="00511AB0"/>
    <w:rsid w:val="005209B3"/>
    <w:rsid w:val="00521DEF"/>
    <w:rsid w:val="00522184"/>
    <w:rsid w:val="0052645D"/>
    <w:rsid w:val="00530E7F"/>
    <w:rsid w:val="00534199"/>
    <w:rsid w:val="00535288"/>
    <w:rsid w:val="00535388"/>
    <w:rsid w:val="005364BE"/>
    <w:rsid w:val="00536F63"/>
    <w:rsid w:val="00541787"/>
    <w:rsid w:val="00541925"/>
    <w:rsid w:val="00551668"/>
    <w:rsid w:val="00553428"/>
    <w:rsid w:val="00553BBE"/>
    <w:rsid w:val="00553CF2"/>
    <w:rsid w:val="00556BEB"/>
    <w:rsid w:val="005651D4"/>
    <w:rsid w:val="00565576"/>
    <w:rsid w:val="005677FF"/>
    <w:rsid w:val="00567BF3"/>
    <w:rsid w:val="00570264"/>
    <w:rsid w:val="00572591"/>
    <w:rsid w:val="005761B0"/>
    <w:rsid w:val="0057734A"/>
    <w:rsid w:val="00580A53"/>
    <w:rsid w:val="005837A4"/>
    <w:rsid w:val="00584AE9"/>
    <w:rsid w:val="0059005C"/>
    <w:rsid w:val="00590645"/>
    <w:rsid w:val="005910C8"/>
    <w:rsid w:val="00596140"/>
    <w:rsid w:val="00596817"/>
    <w:rsid w:val="005977E9"/>
    <w:rsid w:val="00597E77"/>
    <w:rsid w:val="005A2D78"/>
    <w:rsid w:val="005A3302"/>
    <w:rsid w:val="005A385A"/>
    <w:rsid w:val="005A4061"/>
    <w:rsid w:val="005A4248"/>
    <w:rsid w:val="005A54A9"/>
    <w:rsid w:val="005B098F"/>
    <w:rsid w:val="005B3050"/>
    <w:rsid w:val="005B3F0D"/>
    <w:rsid w:val="005B5400"/>
    <w:rsid w:val="005B57CA"/>
    <w:rsid w:val="005B678C"/>
    <w:rsid w:val="005C1703"/>
    <w:rsid w:val="005C1A34"/>
    <w:rsid w:val="005C2065"/>
    <w:rsid w:val="005C3D5F"/>
    <w:rsid w:val="005D04DD"/>
    <w:rsid w:val="005D47C6"/>
    <w:rsid w:val="005D48DD"/>
    <w:rsid w:val="005D5E5A"/>
    <w:rsid w:val="005E0823"/>
    <w:rsid w:val="005E0894"/>
    <w:rsid w:val="005E2110"/>
    <w:rsid w:val="005F1B2E"/>
    <w:rsid w:val="005F2592"/>
    <w:rsid w:val="005F29C0"/>
    <w:rsid w:val="005F551B"/>
    <w:rsid w:val="005F56AD"/>
    <w:rsid w:val="006037BE"/>
    <w:rsid w:val="006044E7"/>
    <w:rsid w:val="00606A0F"/>
    <w:rsid w:val="00610979"/>
    <w:rsid w:val="00614AD9"/>
    <w:rsid w:val="00615A72"/>
    <w:rsid w:val="00615E56"/>
    <w:rsid w:val="00617E63"/>
    <w:rsid w:val="00623FBE"/>
    <w:rsid w:val="0062719B"/>
    <w:rsid w:val="00632611"/>
    <w:rsid w:val="0063435E"/>
    <w:rsid w:val="00636BDC"/>
    <w:rsid w:val="00644529"/>
    <w:rsid w:val="00645E98"/>
    <w:rsid w:val="00653D48"/>
    <w:rsid w:val="006546EA"/>
    <w:rsid w:val="0065608E"/>
    <w:rsid w:val="00661E6E"/>
    <w:rsid w:val="00662BA3"/>
    <w:rsid w:val="006650BB"/>
    <w:rsid w:val="00666C7E"/>
    <w:rsid w:val="00670860"/>
    <w:rsid w:val="006708A3"/>
    <w:rsid w:val="00672ECD"/>
    <w:rsid w:val="00672EF8"/>
    <w:rsid w:val="00675087"/>
    <w:rsid w:val="0067656C"/>
    <w:rsid w:val="00682D68"/>
    <w:rsid w:val="00682F94"/>
    <w:rsid w:val="006874AA"/>
    <w:rsid w:val="006906A5"/>
    <w:rsid w:val="00690D88"/>
    <w:rsid w:val="00693902"/>
    <w:rsid w:val="00694D28"/>
    <w:rsid w:val="00696034"/>
    <w:rsid w:val="00696445"/>
    <w:rsid w:val="00696CBA"/>
    <w:rsid w:val="00697729"/>
    <w:rsid w:val="006A11BF"/>
    <w:rsid w:val="006A18FE"/>
    <w:rsid w:val="006A4876"/>
    <w:rsid w:val="006A5264"/>
    <w:rsid w:val="006A6D8C"/>
    <w:rsid w:val="006A7582"/>
    <w:rsid w:val="006B1087"/>
    <w:rsid w:val="006B13E5"/>
    <w:rsid w:val="006B1984"/>
    <w:rsid w:val="006B1C4F"/>
    <w:rsid w:val="006B21D4"/>
    <w:rsid w:val="006B3A54"/>
    <w:rsid w:val="006B4188"/>
    <w:rsid w:val="006B5859"/>
    <w:rsid w:val="006B7DF7"/>
    <w:rsid w:val="006C30F1"/>
    <w:rsid w:val="006C42DE"/>
    <w:rsid w:val="006C481F"/>
    <w:rsid w:val="006D245B"/>
    <w:rsid w:val="006D397C"/>
    <w:rsid w:val="006D61FA"/>
    <w:rsid w:val="006E3A59"/>
    <w:rsid w:val="006E6D89"/>
    <w:rsid w:val="006E71F2"/>
    <w:rsid w:val="006E7896"/>
    <w:rsid w:val="006E791D"/>
    <w:rsid w:val="006E7F8A"/>
    <w:rsid w:val="006F1107"/>
    <w:rsid w:val="006F1148"/>
    <w:rsid w:val="00702408"/>
    <w:rsid w:val="007024F8"/>
    <w:rsid w:val="007039E6"/>
    <w:rsid w:val="00707C8C"/>
    <w:rsid w:val="00710FDB"/>
    <w:rsid w:val="00712BA2"/>
    <w:rsid w:val="00712F90"/>
    <w:rsid w:val="0071311B"/>
    <w:rsid w:val="00713522"/>
    <w:rsid w:val="007163B4"/>
    <w:rsid w:val="00716BD8"/>
    <w:rsid w:val="00722B20"/>
    <w:rsid w:val="0072646C"/>
    <w:rsid w:val="00726ECA"/>
    <w:rsid w:val="0072759E"/>
    <w:rsid w:val="00731BF1"/>
    <w:rsid w:val="00731C25"/>
    <w:rsid w:val="0073418D"/>
    <w:rsid w:val="00734CE6"/>
    <w:rsid w:val="00735364"/>
    <w:rsid w:val="007357C9"/>
    <w:rsid w:val="007365B4"/>
    <w:rsid w:val="00736D47"/>
    <w:rsid w:val="00737179"/>
    <w:rsid w:val="0074111E"/>
    <w:rsid w:val="00741FD8"/>
    <w:rsid w:val="007435F2"/>
    <w:rsid w:val="007458B3"/>
    <w:rsid w:val="00745CFD"/>
    <w:rsid w:val="007465B1"/>
    <w:rsid w:val="00750253"/>
    <w:rsid w:val="007509FE"/>
    <w:rsid w:val="0075222D"/>
    <w:rsid w:val="007533EC"/>
    <w:rsid w:val="00753AD8"/>
    <w:rsid w:val="007541B0"/>
    <w:rsid w:val="0075478C"/>
    <w:rsid w:val="00755362"/>
    <w:rsid w:val="007564A7"/>
    <w:rsid w:val="00756918"/>
    <w:rsid w:val="00756B35"/>
    <w:rsid w:val="00756DDB"/>
    <w:rsid w:val="0076099C"/>
    <w:rsid w:val="00765B01"/>
    <w:rsid w:val="007664B7"/>
    <w:rsid w:val="0076700E"/>
    <w:rsid w:val="0077040B"/>
    <w:rsid w:val="00770CE0"/>
    <w:rsid w:val="00770D89"/>
    <w:rsid w:val="0077351E"/>
    <w:rsid w:val="0078136D"/>
    <w:rsid w:val="00782CC0"/>
    <w:rsid w:val="00784D0E"/>
    <w:rsid w:val="00786388"/>
    <w:rsid w:val="007872AD"/>
    <w:rsid w:val="007872CF"/>
    <w:rsid w:val="007901EE"/>
    <w:rsid w:val="00790A68"/>
    <w:rsid w:val="00791772"/>
    <w:rsid w:val="00793333"/>
    <w:rsid w:val="007961BA"/>
    <w:rsid w:val="00796A89"/>
    <w:rsid w:val="007A0D70"/>
    <w:rsid w:val="007A279D"/>
    <w:rsid w:val="007A440E"/>
    <w:rsid w:val="007A448F"/>
    <w:rsid w:val="007A6B60"/>
    <w:rsid w:val="007B56A9"/>
    <w:rsid w:val="007C76E6"/>
    <w:rsid w:val="007D13AC"/>
    <w:rsid w:val="007D1BB2"/>
    <w:rsid w:val="007D298D"/>
    <w:rsid w:val="007D35DC"/>
    <w:rsid w:val="007D6BC5"/>
    <w:rsid w:val="007E0D72"/>
    <w:rsid w:val="007E4921"/>
    <w:rsid w:val="007E5C2C"/>
    <w:rsid w:val="007E5F35"/>
    <w:rsid w:val="007E6841"/>
    <w:rsid w:val="007F08AE"/>
    <w:rsid w:val="007F2534"/>
    <w:rsid w:val="007F7861"/>
    <w:rsid w:val="008021AD"/>
    <w:rsid w:val="0080305D"/>
    <w:rsid w:val="00803A96"/>
    <w:rsid w:val="00803DF2"/>
    <w:rsid w:val="00804951"/>
    <w:rsid w:val="008073E0"/>
    <w:rsid w:val="0081181C"/>
    <w:rsid w:val="00812DA0"/>
    <w:rsid w:val="008224A4"/>
    <w:rsid w:val="008249B1"/>
    <w:rsid w:val="008279B5"/>
    <w:rsid w:val="008319D1"/>
    <w:rsid w:val="00831BBD"/>
    <w:rsid w:val="00834E2C"/>
    <w:rsid w:val="008351D0"/>
    <w:rsid w:val="0083590A"/>
    <w:rsid w:val="0084263A"/>
    <w:rsid w:val="00843E63"/>
    <w:rsid w:val="00847504"/>
    <w:rsid w:val="00850F25"/>
    <w:rsid w:val="00851B67"/>
    <w:rsid w:val="00852931"/>
    <w:rsid w:val="00853578"/>
    <w:rsid w:val="0085412C"/>
    <w:rsid w:val="00861AF1"/>
    <w:rsid w:val="008621DE"/>
    <w:rsid w:val="008666EF"/>
    <w:rsid w:val="00873C4A"/>
    <w:rsid w:val="0087567E"/>
    <w:rsid w:val="00876DB5"/>
    <w:rsid w:val="00877C18"/>
    <w:rsid w:val="00877F7E"/>
    <w:rsid w:val="008800BB"/>
    <w:rsid w:val="00882695"/>
    <w:rsid w:val="0088493E"/>
    <w:rsid w:val="00890A6C"/>
    <w:rsid w:val="0089183A"/>
    <w:rsid w:val="008933E9"/>
    <w:rsid w:val="008A057D"/>
    <w:rsid w:val="008A2362"/>
    <w:rsid w:val="008A539A"/>
    <w:rsid w:val="008A628D"/>
    <w:rsid w:val="008A64B8"/>
    <w:rsid w:val="008A7081"/>
    <w:rsid w:val="008A7193"/>
    <w:rsid w:val="008B0126"/>
    <w:rsid w:val="008B04AF"/>
    <w:rsid w:val="008B1A9F"/>
    <w:rsid w:val="008B1CAD"/>
    <w:rsid w:val="008B33C1"/>
    <w:rsid w:val="008B4B88"/>
    <w:rsid w:val="008B75BF"/>
    <w:rsid w:val="008C0ED5"/>
    <w:rsid w:val="008C3203"/>
    <w:rsid w:val="008C35A9"/>
    <w:rsid w:val="008C3910"/>
    <w:rsid w:val="008C40C8"/>
    <w:rsid w:val="008C41C3"/>
    <w:rsid w:val="008C4C1F"/>
    <w:rsid w:val="008C5119"/>
    <w:rsid w:val="008C541C"/>
    <w:rsid w:val="008C5F8F"/>
    <w:rsid w:val="008D0A45"/>
    <w:rsid w:val="008D0DFF"/>
    <w:rsid w:val="008D13EF"/>
    <w:rsid w:val="008D2F6B"/>
    <w:rsid w:val="008D37FF"/>
    <w:rsid w:val="008D4119"/>
    <w:rsid w:val="008D65DA"/>
    <w:rsid w:val="008D6C64"/>
    <w:rsid w:val="008D701F"/>
    <w:rsid w:val="008E038A"/>
    <w:rsid w:val="008E16EC"/>
    <w:rsid w:val="008E19AC"/>
    <w:rsid w:val="008E26E4"/>
    <w:rsid w:val="008E2F0E"/>
    <w:rsid w:val="008E6E55"/>
    <w:rsid w:val="008E7CEE"/>
    <w:rsid w:val="008F0898"/>
    <w:rsid w:val="008F457C"/>
    <w:rsid w:val="008F467E"/>
    <w:rsid w:val="008F489E"/>
    <w:rsid w:val="00900798"/>
    <w:rsid w:val="00901B57"/>
    <w:rsid w:val="00901F8F"/>
    <w:rsid w:val="00902C55"/>
    <w:rsid w:val="009030B4"/>
    <w:rsid w:val="009031E2"/>
    <w:rsid w:val="00905E77"/>
    <w:rsid w:val="009061A9"/>
    <w:rsid w:val="009110FC"/>
    <w:rsid w:val="00917315"/>
    <w:rsid w:val="00917B57"/>
    <w:rsid w:val="00920B28"/>
    <w:rsid w:val="00926584"/>
    <w:rsid w:val="00926BD4"/>
    <w:rsid w:val="0092760D"/>
    <w:rsid w:val="00927884"/>
    <w:rsid w:val="0093026B"/>
    <w:rsid w:val="00932F5A"/>
    <w:rsid w:val="0093397E"/>
    <w:rsid w:val="00935FF6"/>
    <w:rsid w:val="0093788C"/>
    <w:rsid w:val="00940989"/>
    <w:rsid w:val="00940BA0"/>
    <w:rsid w:val="00940C54"/>
    <w:rsid w:val="00943F35"/>
    <w:rsid w:val="00944561"/>
    <w:rsid w:val="00944F0D"/>
    <w:rsid w:val="0094515F"/>
    <w:rsid w:val="009504B5"/>
    <w:rsid w:val="00950B72"/>
    <w:rsid w:val="00950E90"/>
    <w:rsid w:val="0095374D"/>
    <w:rsid w:val="00954D13"/>
    <w:rsid w:val="00956588"/>
    <w:rsid w:val="00962644"/>
    <w:rsid w:val="00963B44"/>
    <w:rsid w:val="009648F2"/>
    <w:rsid w:val="009649F0"/>
    <w:rsid w:val="00964D58"/>
    <w:rsid w:val="00964F24"/>
    <w:rsid w:val="00965C10"/>
    <w:rsid w:val="00965C73"/>
    <w:rsid w:val="00971E6F"/>
    <w:rsid w:val="00973D2E"/>
    <w:rsid w:val="0097498F"/>
    <w:rsid w:val="00976C6D"/>
    <w:rsid w:val="00976E78"/>
    <w:rsid w:val="0098205E"/>
    <w:rsid w:val="009832BA"/>
    <w:rsid w:val="00984180"/>
    <w:rsid w:val="009845F7"/>
    <w:rsid w:val="0098623F"/>
    <w:rsid w:val="00986428"/>
    <w:rsid w:val="00986EBC"/>
    <w:rsid w:val="00990BAB"/>
    <w:rsid w:val="009910B4"/>
    <w:rsid w:val="00993EDE"/>
    <w:rsid w:val="009958A7"/>
    <w:rsid w:val="009964C9"/>
    <w:rsid w:val="009A0EDC"/>
    <w:rsid w:val="009A1410"/>
    <w:rsid w:val="009A1645"/>
    <w:rsid w:val="009A1A62"/>
    <w:rsid w:val="009A42E6"/>
    <w:rsid w:val="009A6987"/>
    <w:rsid w:val="009B316C"/>
    <w:rsid w:val="009B33E1"/>
    <w:rsid w:val="009B45AC"/>
    <w:rsid w:val="009B5630"/>
    <w:rsid w:val="009B7296"/>
    <w:rsid w:val="009B7508"/>
    <w:rsid w:val="009C0776"/>
    <w:rsid w:val="009C1823"/>
    <w:rsid w:val="009C425A"/>
    <w:rsid w:val="009C550B"/>
    <w:rsid w:val="009C60C3"/>
    <w:rsid w:val="009D1E1D"/>
    <w:rsid w:val="009D1F41"/>
    <w:rsid w:val="009D1F94"/>
    <w:rsid w:val="009D286A"/>
    <w:rsid w:val="009D2D82"/>
    <w:rsid w:val="009D363E"/>
    <w:rsid w:val="009D585E"/>
    <w:rsid w:val="009D7C48"/>
    <w:rsid w:val="009E06C9"/>
    <w:rsid w:val="009E0B85"/>
    <w:rsid w:val="009E18F0"/>
    <w:rsid w:val="009E274E"/>
    <w:rsid w:val="009E3F2D"/>
    <w:rsid w:val="009E41D1"/>
    <w:rsid w:val="009E6A91"/>
    <w:rsid w:val="009E6D7B"/>
    <w:rsid w:val="009E7219"/>
    <w:rsid w:val="009F112F"/>
    <w:rsid w:val="009F203D"/>
    <w:rsid w:val="009F63A0"/>
    <w:rsid w:val="009F7B78"/>
    <w:rsid w:val="00A02CA7"/>
    <w:rsid w:val="00A03A09"/>
    <w:rsid w:val="00A044E6"/>
    <w:rsid w:val="00A05145"/>
    <w:rsid w:val="00A052E7"/>
    <w:rsid w:val="00A06108"/>
    <w:rsid w:val="00A0757D"/>
    <w:rsid w:val="00A12566"/>
    <w:rsid w:val="00A12EAB"/>
    <w:rsid w:val="00A14699"/>
    <w:rsid w:val="00A14A7D"/>
    <w:rsid w:val="00A1640F"/>
    <w:rsid w:val="00A1658F"/>
    <w:rsid w:val="00A16CA8"/>
    <w:rsid w:val="00A17457"/>
    <w:rsid w:val="00A17979"/>
    <w:rsid w:val="00A17BAE"/>
    <w:rsid w:val="00A20423"/>
    <w:rsid w:val="00A20B26"/>
    <w:rsid w:val="00A25B97"/>
    <w:rsid w:val="00A25D9F"/>
    <w:rsid w:val="00A27EFC"/>
    <w:rsid w:val="00A30B84"/>
    <w:rsid w:val="00A35196"/>
    <w:rsid w:val="00A36F97"/>
    <w:rsid w:val="00A37D84"/>
    <w:rsid w:val="00A41B55"/>
    <w:rsid w:val="00A439E7"/>
    <w:rsid w:val="00A442A8"/>
    <w:rsid w:val="00A445AC"/>
    <w:rsid w:val="00A455AB"/>
    <w:rsid w:val="00A45CBF"/>
    <w:rsid w:val="00A473BD"/>
    <w:rsid w:val="00A521F3"/>
    <w:rsid w:val="00A6003E"/>
    <w:rsid w:val="00A60D60"/>
    <w:rsid w:val="00A6476C"/>
    <w:rsid w:val="00A65D23"/>
    <w:rsid w:val="00A6740B"/>
    <w:rsid w:val="00A67B99"/>
    <w:rsid w:val="00A67D72"/>
    <w:rsid w:val="00A71F0F"/>
    <w:rsid w:val="00A72C9D"/>
    <w:rsid w:val="00A73B42"/>
    <w:rsid w:val="00A80179"/>
    <w:rsid w:val="00A801CC"/>
    <w:rsid w:val="00A80466"/>
    <w:rsid w:val="00A81B0F"/>
    <w:rsid w:val="00A82DDD"/>
    <w:rsid w:val="00A86467"/>
    <w:rsid w:val="00A868BB"/>
    <w:rsid w:val="00A87BF9"/>
    <w:rsid w:val="00A9007C"/>
    <w:rsid w:val="00A93A44"/>
    <w:rsid w:val="00A96544"/>
    <w:rsid w:val="00AA09F2"/>
    <w:rsid w:val="00AA0C0A"/>
    <w:rsid w:val="00AA3D69"/>
    <w:rsid w:val="00AA45D3"/>
    <w:rsid w:val="00AA55FE"/>
    <w:rsid w:val="00AA58D5"/>
    <w:rsid w:val="00AA7011"/>
    <w:rsid w:val="00AA75BA"/>
    <w:rsid w:val="00AB146B"/>
    <w:rsid w:val="00AB32FD"/>
    <w:rsid w:val="00AC0DF5"/>
    <w:rsid w:val="00AC1147"/>
    <w:rsid w:val="00AC4BDB"/>
    <w:rsid w:val="00AD0317"/>
    <w:rsid w:val="00AD13B1"/>
    <w:rsid w:val="00AD1582"/>
    <w:rsid w:val="00AD1BBB"/>
    <w:rsid w:val="00AD311C"/>
    <w:rsid w:val="00AD7698"/>
    <w:rsid w:val="00AE04BB"/>
    <w:rsid w:val="00AE2FD4"/>
    <w:rsid w:val="00AF0937"/>
    <w:rsid w:val="00AF1AE4"/>
    <w:rsid w:val="00AF5B15"/>
    <w:rsid w:val="00B004F3"/>
    <w:rsid w:val="00B00BD3"/>
    <w:rsid w:val="00B0274E"/>
    <w:rsid w:val="00B03D32"/>
    <w:rsid w:val="00B04972"/>
    <w:rsid w:val="00B04FAD"/>
    <w:rsid w:val="00B061D9"/>
    <w:rsid w:val="00B06333"/>
    <w:rsid w:val="00B0658A"/>
    <w:rsid w:val="00B10394"/>
    <w:rsid w:val="00B1168F"/>
    <w:rsid w:val="00B141A6"/>
    <w:rsid w:val="00B15F78"/>
    <w:rsid w:val="00B16216"/>
    <w:rsid w:val="00B16653"/>
    <w:rsid w:val="00B17F7F"/>
    <w:rsid w:val="00B2164E"/>
    <w:rsid w:val="00B235B3"/>
    <w:rsid w:val="00B23B96"/>
    <w:rsid w:val="00B24F85"/>
    <w:rsid w:val="00B25725"/>
    <w:rsid w:val="00B25BCA"/>
    <w:rsid w:val="00B25EA4"/>
    <w:rsid w:val="00B31422"/>
    <w:rsid w:val="00B323C3"/>
    <w:rsid w:val="00B32C29"/>
    <w:rsid w:val="00B35CC3"/>
    <w:rsid w:val="00B36577"/>
    <w:rsid w:val="00B36F34"/>
    <w:rsid w:val="00B40279"/>
    <w:rsid w:val="00B425AF"/>
    <w:rsid w:val="00B4319B"/>
    <w:rsid w:val="00B433AE"/>
    <w:rsid w:val="00B43FCE"/>
    <w:rsid w:val="00B45E86"/>
    <w:rsid w:val="00B502F3"/>
    <w:rsid w:val="00B50746"/>
    <w:rsid w:val="00B50D95"/>
    <w:rsid w:val="00B5247D"/>
    <w:rsid w:val="00B532F4"/>
    <w:rsid w:val="00B5344B"/>
    <w:rsid w:val="00B54DEA"/>
    <w:rsid w:val="00B575EF"/>
    <w:rsid w:val="00B60AB7"/>
    <w:rsid w:val="00B65F98"/>
    <w:rsid w:val="00B720C9"/>
    <w:rsid w:val="00B8046D"/>
    <w:rsid w:val="00B845D5"/>
    <w:rsid w:val="00B87FFE"/>
    <w:rsid w:val="00B920D1"/>
    <w:rsid w:val="00B92D8A"/>
    <w:rsid w:val="00B9451F"/>
    <w:rsid w:val="00B9571B"/>
    <w:rsid w:val="00B962EE"/>
    <w:rsid w:val="00BA1C79"/>
    <w:rsid w:val="00BA4D29"/>
    <w:rsid w:val="00BA6C09"/>
    <w:rsid w:val="00BB0020"/>
    <w:rsid w:val="00BB460C"/>
    <w:rsid w:val="00BB5E06"/>
    <w:rsid w:val="00BB6B34"/>
    <w:rsid w:val="00BB6E5C"/>
    <w:rsid w:val="00BB7F21"/>
    <w:rsid w:val="00BC07E5"/>
    <w:rsid w:val="00BC2888"/>
    <w:rsid w:val="00BC2F27"/>
    <w:rsid w:val="00BC38BC"/>
    <w:rsid w:val="00BC4052"/>
    <w:rsid w:val="00BC4BC8"/>
    <w:rsid w:val="00BC5BD4"/>
    <w:rsid w:val="00BD0349"/>
    <w:rsid w:val="00BD2818"/>
    <w:rsid w:val="00BE314A"/>
    <w:rsid w:val="00BE4A54"/>
    <w:rsid w:val="00BE64A2"/>
    <w:rsid w:val="00BF19DD"/>
    <w:rsid w:val="00BF1AE9"/>
    <w:rsid w:val="00BF423D"/>
    <w:rsid w:val="00BF42A2"/>
    <w:rsid w:val="00BF625B"/>
    <w:rsid w:val="00C01878"/>
    <w:rsid w:val="00C019F6"/>
    <w:rsid w:val="00C03DF7"/>
    <w:rsid w:val="00C051E0"/>
    <w:rsid w:val="00C066F7"/>
    <w:rsid w:val="00C10791"/>
    <w:rsid w:val="00C10E28"/>
    <w:rsid w:val="00C11359"/>
    <w:rsid w:val="00C14E1C"/>
    <w:rsid w:val="00C14FB8"/>
    <w:rsid w:val="00C160AE"/>
    <w:rsid w:val="00C174CB"/>
    <w:rsid w:val="00C17A78"/>
    <w:rsid w:val="00C20EE4"/>
    <w:rsid w:val="00C21E57"/>
    <w:rsid w:val="00C22622"/>
    <w:rsid w:val="00C2305B"/>
    <w:rsid w:val="00C2309C"/>
    <w:rsid w:val="00C24A7D"/>
    <w:rsid w:val="00C25FBA"/>
    <w:rsid w:val="00C30F9B"/>
    <w:rsid w:val="00C31A27"/>
    <w:rsid w:val="00C327D0"/>
    <w:rsid w:val="00C35FA8"/>
    <w:rsid w:val="00C41366"/>
    <w:rsid w:val="00C464A2"/>
    <w:rsid w:val="00C50A4D"/>
    <w:rsid w:val="00C6033E"/>
    <w:rsid w:val="00C60866"/>
    <w:rsid w:val="00C61B34"/>
    <w:rsid w:val="00C62347"/>
    <w:rsid w:val="00C628B3"/>
    <w:rsid w:val="00C709B9"/>
    <w:rsid w:val="00C71989"/>
    <w:rsid w:val="00C7411F"/>
    <w:rsid w:val="00C75A90"/>
    <w:rsid w:val="00C75C8E"/>
    <w:rsid w:val="00C770CB"/>
    <w:rsid w:val="00C772E0"/>
    <w:rsid w:val="00C778E5"/>
    <w:rsid w:val="00C80CC6"/>
    <w:rsid w:val="00C80D20"/>
    <w:rsid w:val="00C82058"/>
    <w:rsid w:val="00C82B9E"/>
    <w:rsid w:val="00C82D19"/>
    <w:rsid w:val="00C84A3E"/>
    <w:rsid w:val="00C9034E"/>
    <w:rsid w:val="00C90C99"/>
    <w:rsid w:val="00C91D17"/>
    <w:rsid w:val="00C924DB"/>
    <w:rsid w:val="00C953CC"/>
    <w:rsid w:val="00C954F1"/>
    <w:rsid w:val="00C971F0"/>
    <w:rsid w:val="00CA1C7D"/>
    <w:rsid w:val="00CA503E"/>
    <w:rsid w:val="00CA58CA"/>
    <w:rsid w:val="00CA79A1"/>
    <w:rsid w:val="00CB1AF9"/>
    <w:rsid w:val="00CB4F6E"/>
    <w:rsid w:val="00CB629B"/>
    <w:rsid w:val="00CB69A2"/>
    <w:rsid w:val="00CB717C"/>
    <w:rsid w:val="00CB75EC"/>
    <w:rsid w:val="00CC001E"/>
    <w:rsid w:val="00CC2228"/>
    <w:rsid w:val="00CC2721"/>
    <w:rsid w:val="00CC4A89"/>
    <w:rsid w:val="00CC72BF"/>
    <w:rsid w:val="00CC7CC8"/>
    <w:rsid w:val="00CD02C6"/>
    <w:rsid w:val="00CD1307"/>
    <w:rsid w:val="00CD2C95"/>
    <w:rsid w:val="00CD4612"/>
    <w:rsid w:val="00CD78A2"/>
    <w:rsid w:val="00CD7ADA"/>
    <w:rsid w:val="00CE0337"/>
    <w:rsid w:val="00CE1533"/>
    <w:rsid w:val="00CE1842"/>
    <w:rsid w:val="00CE25A6"/>
    <w:rsid w:val="00CE772F"/>
    <w:rsid w:val="00CF0AAE"/>
    <w:rsid w:val="00CF44DE"/>
    <w:rsid w:val="00CF68B7"/>
    <w:rsid w:val="00CF6EA2"/>
    <w:rsid w:val="00D00DC7"/>
    <w:rsid w:val="00D02624"/>
    <w:rsid w:val="00D034A6"/>
    <w:rsid w:val="00D038CC"/>
    <w:rsid w:val="00D1173A"/>
    <w:rsid w:val="00D11EE6"/>
    <w:rsid w:val="00D124EB"/>
    <w:rsid w:val="00D1265F"/>
    <w:rsid w:val="00D13400"/>
    <w:rsid w:val="00D13C27"/>
    <w:rsid w:val="00D145B0"/>
    <w:rsid w:val="00D1484A"/>
    <w:rsid w:val="00D15099"/>
    <w:rsid w:val="00D216A2"/>
    <w:rsid w:val="00D326DE"/>
    <w:rsid w:val="00D33B64"/>
    <w:rsid w:val="00D42185"/>
    <w:rsid w:val="00D454D1"/>
    <w:rsid w:val="00D4663E"/>
    <w:rsid w:val="00D50796"/>
    <w:rsid w:val="00D508A3"/>
    <w:rsid w:val="00D50D3F"/>
    <w:rsid w:val="00D52845"/>
    <w:rsid w:val="00D652AB"/>
    <w:rsid w:val="00D65822"/>
    <w:rsid w:val="00D70393"/>
    <w:rsid w:val="00D72265"/>
    <w:rsid w:val="00D72CB0"/>
    <w:rsid w:val="00D7672A"/>
    <w:rsid w:val="00D80B1F"/>
    <w:rsid w:val="00D81C38"/>
    <w:rsid w:val="00D84DF5"/>
    <w:rsid w:val="00D853E5"/>
    <w:rsid w:val="00D8736A"/>
    <w:rsid w:val="00D93982"/>
    <w:rsid w:val="00D93A13"/>
    <w:rsid w:val="00D95A27"/>
    <w:rsid w:val="00D97398"/>
    <w:rsid w:val="00DA079A"/>
    <w:rsid w:val="00DA2ABE"/>
    <w:rsid w:val="00DA2D12"/>
    <w:rsid w:val="00DA3E13"/>
    <w:rsid w:val="00DA3F8E"/>
    <w:rsid w:val="00DA4C5A"/>
    <w:rsid w:val="00DA6EE6"/>
    <w:rsid w:val="00DB4029"/>
    <w:rsid w:val="00DB599A"/>
    <w:rsid w:val="00DB776D"/>
    <w:rsid w:val="00DC0FDF"/>
    <w:rsid w:val="00DC1D13"/>
    <w:rsid w:val="00DC3BF8"/>
    <w:rsid w:val="00DC4689"/>
    <w:rsid w:val="00DC7083"/>
    <w:rsid w:val="00DD0E74"/>
    <w:rsid w:val="00DD184F"/>
    <w:rsid w:val="00DD2171"/>
    <w:rsid w:val="00DD4627"/>
    <w:rsid w:val="00DD57E6"/>
    <w:rsid w:val="00DD7C08"/>
    <w:rsid w:val="00DE3D9C"/>
    <w:rsid w:val="00DE5F38"/>
    <w:rsid w:val="00DE63F5"/>
    <w:rsid w:val="00DE6F6A"/>
    <w:rsid w:val="00DF05CC"/>
    <w:rsid w:val="00DF0675"/>
    <w:rsid w:val="00DF1E25"/>
    <w:rsid w:val="00DF26F8"/>
    <w:rsid w:val="00DF2E54"/>
    <w:rsid w:val="00DF3CC0"/>
    <w:rsid w:val="00DF5361"/>
    <w:rsid w:val="00E049C4"/>
    <w:rsid w:val="00E04DFC"/>
    <w:rsid w:val="00E055CD"/>
    <w:rsid w:val="00E10560"/>
    <w:rsid w:val="00E165D9"/>
    <w:rsid w:val="00E17295"/>
    <w:rsid w:val="00E1784A"/>
    <w:rsid w:val="00E2078D"/>
    <w:rsid w:val="00E20CAF"/>
    <w:rsid w:val="00E2311B"/>
    <w:rsid w:val="00E2697A"/>
    <w:rsid w:val="00E272AA"/>
    <w:rsid w:val="00E3014F"/>
    <w:rsid w:val="00E37371"/>
    <w:rsid w:val="00E3765C"/>
    <w:rsid w:val="00E40B50"/>
    <w:rsid w:val="00E459F3"/>
    <w:rsid w:val="00E45F14"/>
    <w:rsid w:val="00E47E24"/>
    <w:rsid w:val="00E50082"/>
    <w:rsid w:val="00E5239D"/>
    <w:rsid w:val="00E53C6D"/>
    <w:rsid w:val="00E5451B"/>
    <w:rsid w:val="00E54C23"/>
    <w:rsid w:val="00E6050C"/>
    <w:rsid w:val="00E632AA"/>
    <w:rsid w:val="00E6466D"/>
    <w:rsid w:val="00E6554C"/>
    <w:rsid w:val="00E659DA"/>
    <w:rsid w:val="00E6658C"/>
    <w:rsid w:val="00E67E94"/>
    <w:rsid w:val="00E73684"/>
    <w:rsid w:val="00E756A2"/>
    <w:rsid w:val="00E75791"/>
    <w:rsid w:val="00E757F4"/>
    <w:rsid w:val="00E8003C"/>
    <w:rsid w:val="00E80C7C"/>
    <w:rsid w:val="00E81637"/>
    <w:rsid w:val="00E81AA2"/>
    <w:rsid w:val="00E83B53"/>
    <w:rsid w:val="00E85C37"/>
    <w:rsid w:val="00E87CFF"/>
    <w:rsid w:val="00E91C13"/>
    <w:rsid w:val="00E927D6"/>
    <w:rsid w:val="00E95F32"/>
    <w:rsid w:val="00E96082"/>
    <w:rsid w:val="00E97521"/>
    <w:rsid w:val="00EA06DA"/>
    <w:rsid w:val="00EA64C3"/>
    <w:rsid w:val="00EA6580"/>
    <w:rsid w:val="00EB08A8"/>
    <w:rsid w:val="00EB1E9B"/>
    <w:rsid w:val="00EB2C06"/>
    <w:rsid w:val="00EB2F46"/>
    <w:rsid w:val="00EB665A"/>
    <w:rsid w:val="00EB716F"/>
    <w:rsid w:val="00EC47B5"/>
    <w:rsid w:val="00EC4F36"/>
    <w:rsid w:val="00EC559E"/>
    <w:rsid w:val="00EC5B71"/>
    <w:rsid w:val="00EC6BE5"/>
    <w:rsid w:val="00EC7374"/>
    <w:rsid w:val="00ED32B7"/>
    <w:rsid w:val="00ED534C"/>
    <w:rsid w:val="00ED692F"/>
    <w:rsid w:val="00ED6A03"/>
    <w:rsid w:val="00ED79B1"/>
    <w:rsid w:val="00EE0B17"/>
    <w:rsid w:val="00EE1AFF"/>
    <w:rsid w:val="00EE24A1"/>
    <w:rsid w:val="00EE32E2"/>
    <w:rsid w:val="00EE3443"/>
    <w:rsid w:val="00EE49C5"/>
    <w:rsid w:val="00EE4D9A"/>
    <w:rsid w:val="00EE55BB"/>
    <w:rsid w:val="00EE5FD9"/>
    <w:rsid w:val="00EE78BF"/>
    <w:rsid w:val="00EE7AD2"/>
    <w:rsid w:val="00EF096F"/>
    <w:rsid w:val="00EF1A03"/>
    <w:rsid w:val="00EF2651"/>
    <w:rsid w:val="00EF308E"/>
    <w:rsid w:val="00EF433C"/>
    <w:rsid w:val="00EF50BD"/>
    <w:rsid w:val="00EF60C7"/>
    <w:rsid w:val="00EF765F"/>
    <w:rsid w:val="00EF786C"/>
    <w:rsid w:val="00F00A09"/>
    <w:rsid w:val="00F00C3A"/>
    <w:rsid w:val="00F01C56"/>
    <w:rsid w:val="00F02319"/>
    <w:rsid w:val="00F02A89"/>
    <w:rsid w:val="00F03A62"/>
    <w:rsid w:val="00F05C06"/>
    <w:rsid w:val="00F06C88"/>
    <w:rsid w:val="00F07C39"/>
    <w:rsid w:val="00F102C2"/>
    <w:rsid w:val="00F10525"/>
    <w:rsid w:val="00F109E9"/>
    <w:rsid w:val="00F11B05"/>
    <w:rsid w:val="00F14A19"/>
    <w:rsid w:val="00F2255B"/>
    <w:rsid w:val="00F22F57"/>
    <w:rsid w:val="00F25F69"/>
    <w:rsid w:val="00F2641C"/>
    <w:rsid w:val="00F2655C"/>
    <w:rsid w:val="00F26DAE"/>
    <w:rsid w:val="00F27221"/>
    <w:rsid w:val="00F33425"/>
    <w:rsid w:val="00F3441C"/>
    <w:rsid w:val="00F35AF7"/>
    <w:rsid w:val="00F36D0D"/>
    <w:rsid w:val="00F378F9"/>
    <w:rsid w:val="00F42973"/>
    <w:rsid w:val="00F430A5"/>
    <w:rsid w:val="00F43191"/>
    <w:rsid w:val="00F44AB1"/>
    <w:rsid w:val="00F44BB3"/>
    <w:rsid w:val="00F4584A"/>
    <w:rsid w:val="00F46362"/>
    <w:rsid w:val="00F4676B"/>
    <w:rsid w:val="00F46E57"/>
    <w:rsid w:val="00F52AD1"/>
    <w:rsid w:val="00F53723"/>
    <w:rsid w:val="00F5483F"/>
    <w:rsid w:val="00F56EE3"/>
    <w:rsid w:val="00F613B4"/>
    <w:rsid w:val="00F71E5A"/>
    <w:rsid w:val="00F72147"/>
    <w:rsid w:val="00F72623"/>
    <w:rsid w:val="00F73828"/>
    <w:rsid w:val="00F74F97"/>
    <w:rsid w:val="00F76652"/>
    <w:rsid w:val="00F7786A"/>
    <w:rsid w:val="00F80B6C"/>
    <w:rsid w:val="00F84C22"/>
    <w:rsid w:val="00F86F62"/>
    <w:rsid w:val="00F90BA4"/>
    <w:rsid w:val="00F965E7"/>
    <w:rsid w:val="00FA079C"/>
    <w:rsid w:val="00FA13FE"/>
    <w:rsid w:val="00FA305F"/>
    <w:rsid w:val="00FA3070"/>
    <w:rsid w:val="00FA3080"/>
    <w:rsid w:val="00FA4230"/>
    <w:rsid w:val="00FA5284"/>
    <w:rsid w:val="00FB248E"/>
    <w:rsid w:val="00FB4B22"/>
    <w:rsid w:val="00FB4F1F"/>
    <w:rsid w:val="00FB6064"/>
    <w:rsid w:val="00FB6971"/>
    <w:rsid w:val="00FB6A23"/>
    <w:rsid w:val="00FB7A32"/>
    <w:rsid w:val="00FC181E"/>
    <w:rsid w:val="00FC205B"/>
    <w:rsid w:val="00FC2825"/>
    <w:rsid w:val="00FC3B8B"/>
    <w:rsid w:val="00FC4E5F"/>
    <w:rsid w:val="00FC5E5B"/>
    <w:rsid w:val="00FD04E8"/>
    <w:rsid w:val="00FD0686"/>
    <w:rsid w:val="00FD18E3"/>
    <w:rsid w:val="00FD20D2"/>
    <w:rsid w:val="00FD2743"/>
    <w:rsid w:val="00FD49E0"/>
    <w:rsid w:val="00FD5D3A"/>
    <w:rsid w:val="00FD5F48"/>
    <w:rsid w:val="00FD7F2C"/>
    <w:rsid w:val="00FE0852"/>
    <w:rsid w:val="00FE2250"/>
    <w:rsid w:val="00FE2D67"/>
    <w:rsid w:val="00FE3AF1"/>
    <w:rsid w:val="00FF51FF"/>
    <w:rsid w:val="00FF56D2"/>
    <w:rsid w:val="00FF757B"/>
    <w:rsid w:val="10AA4C45"/>
    <w:rsid w:val="32C2E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A37BCB"/>
  <w15:chartTrackingRefBased/>
  <w15:docId w15:val="{37F06736-1809-4DAD-BA33-F80251520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semiHidden/>
    <w:rsid w:val="00973D2E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036654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44529"/>
    <w:pPr>
      <w:keepNext/>
      <w:spacing w:before="240" w:after="60"/>
      <w:outlineLvl w:val="1"/>
    </w:pPr>
    <w:rPr>
      <w:rFonts w:ascii="Calibri Light" w:eastAsia="DengXian Light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Title">
    <w:name w:val="Title"/>
    <w:basedOn w:val="Normal"/>
    <w:next w:val="Normal"/>
    <w:link w:val="TitleChar"/>
    <w:qFormat/>
    <w:rsid w:val="0003665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36654"/>
    <w:rPr>
      <w:rFonts w:ascii="Calibri Light" w:eastAsia="Times New Roman" w:hAnsi="Calibri Light" w:cs="Times New Roman"/>
      <w:b/>
      <w:bCs/>
      <w:kern w:val="28"/>
      <w:sz w:val="32"/>
      <w:szCs w:val="32"/>
      <w:lang w:val="en-GB" w:eastAsia="ja-JP"/>
    </w:rPr>
  </w:style>
  <w:style w:type="character" w:customStyle="1" w:styleId="Heading1Char">
    <w:name w:val="Heading 1 Char"/>
    <w:link w:val="Heading1"/>
    <w:rsid w:val="00036654"/>
    <w:rPr>
      <w:rFonts w:ascii="Calibri Light" w:eastAsia="Times New Roman" w:hAnsi="Calibri Light" w:cs="Times New Roman"/>
      <w:b/>
      <w:bCs/>
      <w:kern w:val="32"/>
      <w:sz w:val="32"/>
      <w:szCs w:val="32"/>
      <w:lang w:val="en-GB" w:eastAsia="ja-JP"/>
    </w:rPr>
  </w:style>
  <w:style w:type="paragraph" w:customStyle="1" w:styleId="TAL">
    <w:name w:val="TAL"/>
    <w:basedOn w:val="Normal"/>
    <w:rsid w:val="00AF1AE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rsid w:val="00AF1AE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styleId="CommentReference">
    <w:name w:val="annotation reference"/>
    <w:rsid w:val="005209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209B3"/>
    <w:rPr>
      <w:sz w:val="20"/>
      <w:szCs w:val="20"/>
    </w:rPr>
  </w:style>
  <w:style w:type="character" w:customStyle="1" w:styleId="CommentTextChar">
    <w:name w:val="Comment Text Char"/>
    <w:link w:val="CommentText"/>
    <w:rsid w:val="005209B3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5209B3"/>
    <w:rPr>
      <w:b/>
      <w:bCs/>
    </w:rPr>
  </w:style>
  <w:style w:type="character" w:customStyle="1" w:styleId="CommentSubjectChar">
    <w:name w:val="Comment Subject Char"/>
    <w:link w:val="CommentSubject"/>
    <w:rsid w:val="005209B3"/>
    <w:rPr>
      <w:b/>
      <w:bCs/>
      <w:lang w:val="en-GB" w:eastAsia="ja-JP"/>
    </w:rPr>
  </w:style>
  <w:style w:type="paragraph" w:styleId="BalloonText">
    <w:name w:val="Balloon Text"/>
    <w:basedOn w:val="Normal"/>
    <w:link w:val="BalloonTextChar"/>
    <w:rsid w:val="005209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5209B3"/>
    <w:rPr>
      <w:rFonts w:ascii="Segoe UI" w:hAnsi="Segoe UI" w:cs="Segoe UI"/>
      <w:sz w:val="18"/>
      <w:szCs w:val="18"/>
      <w:lang w:val="en-GB" w:eastAsia="ja-JP"/>
    </w:rPr>
  </w:style>
  <w:style w:type="character" w:customStyle="1" w:styleId="Heading2Char">
    <w:name w:val="Heading 2 Char"/>
    <w:link w:val="Heading2"/>
    <w:rsid w:val="00644529"/>
    <w:rPr>
      <w:rFonts w:ascii="Calibri Light" w:eastAsia="DengXian Light" w:hAnsi="Calibri Light" w:cs="Times New Roman"/>
      <w:b/>
      <w:bCs/>
      <w:i/>
      <w:iCs/>
      <w:sz w:val="28"/>
      <w:szCs w:val="28"/>
      <w:lang w:val="en-GB" w:eastAsia="ja-JP"/>
    </w:rPr>
  </w:style>
  <w:style w:type="paragraph" w:styleId="Revision">
    <w:name w:val="Revision"/>
    <w:hidden/>
    <w:uiPriority w:val="99"/>
    <w:semiHidden/>
    <w:rsid w:val="00E81AA2"/>
    <w:rPr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85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4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emf"/><Relationship Id="rId5" Type="http://schemas.openxmlformats.org/officeDocument/2006/relationships/numbering" Target="numbering.xml"/><Relationship Id="rId10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nal_x0020_version xmlns="29c2a022-b983-48b3-bc8c-c00729c70a5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4BACF91AB9B04BA611BD733272C84E" ma:contentTypeVersion="10" ma:contentTypeDescription="Create a new document." ma:contentTypeScope="" ma:versionID="298598621772d95f23f352c3e184361e">
  <xsd:schema xmlns:xsd="http://www.w3.org/2001/XMLSchema" xmlns:xs="http://www.w3.org/2001/XMLSchema" xmlns:p="http://schemas.microsoft.com/office/2006/metadata/properties" xmlns:ns2="29c2a022-b983-48b3-bc8c-c00729c70a51" xmlns:ns3="4d1a66b6-8bd6-4a58-97fb-802ff28d9bc4" targetNamespace="http://schemas.microsoft.com/office/2006/metadata/properties" ma:root="true" ma:fieldsID="e598780350adf54384e116a5a31e94c9" ns2:_="" ns3:_="">
    <xsd:import namespace="29c2a022-b983-48b3-bc8c-c00729c70a51"/>
    <xsd:import namespace="4d1a66b6-8bd6-4a58-97fb-802ff28d9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Final_x0020_vers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2a022-b983-48b3-bc8c-c00729c70a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Final_x0020_version" ma:index="15" nillable="true" ma:displayName="Final version" ma:internalName="Final_x0020_version">
      <xsd:simpleType>
        <xsd:restriction base="dms:Text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6b6-8bd6-4a58-97fb-802ff28d9b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77F48A-6BED-4EA9-93B3-42ADAE6FE0D3}">
  <ds:schemaRefs>
    <ds:schemaRef ds:uri="http://schemas.microsoft.com/office/2006/metadata/properties"/>
    <ds:schemaRef ds:uri="http://schemas.microsoft.com/office/infopath/2007/PartnerControls"/>
    <ds:schemaRef ds:uri="29c2a022-b983-48b3-bc8c-c00729c70a51"/>
  </ds:schemaRefs>
</ds:datastoreItem>
</file>

<file path=customXml/itemProps2.xml><?xml version="1.0" encoding="utf-8"?>
<ds:datastoreItem xmlns:ds="http://schemas.openxmlformats.org/officeDocument/2006/customXml" ds:itemID="{3039C376-A070-4CFE-9F48-307C208A51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C8087E-328C-459E-9A2C-40060ECC37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c2a022-b983-48b3-bc8c-c00729c70a51"/>
    <ds:schemaRef ds:uri="4d1a66b6-8bd6-4a58-97fb-802ff28d9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51C05B-581A-46EB-979E-C21BC37E2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991</Words>
  <Characters>5652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6630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Fedor Chernogorov</cp:lastModifiedBy>
  <cp:revision>2</cp:revision>
  <dcterms:created xsi:type="dcterms:W3CDTF">2019-11-08T19:21:00Z</dcterms:created>
  <dcterms:modified xsi:type="dcterms:W3CDTF">2019-11-08T19:21:00Z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0x010100364BACF91AB9B04BA611BD733272C84E</vt:lpwstr>
  </property>
</Properties>
</file>